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E8" w:rsidRDefault="00483064" w:rsidP="00617BE8">
      <w:pPr>
        <w:pStyle w:val="Ttulo1"/>
      </w:pPr>
      <w:r>
        <w:t>PRODUCTO / SERVICIO</w:t>
      </w:r>
    </w:p>
    <w:p w:rsidR="00617BE8" w:rsidRPr="00617BE8" w:rsidRDefault="00617BE8" w:rsidP="00617BE8"/>
    <w:p w:rsidR="007B2F18" w:rsidRDefault="00D50C9D" w:rsidP="00360F10">
      <w:r>
        <w:t xml:space="preserve">El servicio de uso y legalización de fondo fijo consiste en atender los gastos de carácter prioritario que requieran los grupos de Investigación y la </w:t>
      </w:r>
      <w:r w:rsidR="007E75D3">
        <w:t>a</w:t>
      </w:r>
      <w:r>
        <w:t xml:space="preserve">dministración de </w:t>
      </w:r>
      <w:r w:rsidR="007E75D3">
        <w:t>l</w:t>
      </w:r>
      <w:r w:rsidR="00167205">
        <w:t>a SIU</w:t>
      </w:r>
      <w:r w:rsidR="00AC25CF">
        <w:t>, que estén acordes con los procedimientos de la Universidad.</w:t>
      </w:r>
      <w:r w:rsidR="004064D6">
        <w:tab/>
      </w:r>
    </w:p>
    <w:p w:rsidR="003D4AD4" w:rsidRDefault="003D4AD4" w:rsidP="00360F10"/>
    <w:p w:rsidR="005D3C8F" w:rsidRPr="00D4465D" w:rsidRDefault="005D3C8F" w:rsidP="005D3C8F">
      <w:pPr>
        <w:pStyle w:val="Ttulo2"/>
      </w:pPr>
      <w:r w:rsidRPr="00D4465D">
        <w:t>CONTROLES DE CALIDAD</w:t>
      </w:r>
    </w:p>
    <w:p w:rsidR="005D3C8F" w:rsidRPr="00D4465D" w:rsidRDefault="005D3C8F" w:rsidP="005D3C8F">
      <w:pPr>
        <w:rPr>
          <w:lang w:val="es-CO"/>
        </w:rPr>
      </w:pPr>
    </w:p>
    <w:p w:rsidR="005D3C8F" w:rsidRPr="003B4DAC" w:rsidRDefault="005D3C8F" w:rsidP="007E75D3">
      <w:pPr>
        <w:rPr>
          <w:lang w:val="es-CO"/>
        </w:rPr>
      </w:pPr>
      <w:r w:rsidRPr="00D4465D">
        <w:rPr>
          <w:lang w:val="es-CO"/>
        </w:rPr>
        <w:t xml:space="preserve">Con el fin de asegurar la </w:t>
      </w:r>
      <w:r>
        <w:rPr>
          <w:lang w:val="es-CO"/>
        </w:rPr>
        <w:t>oportuna y confiable prestación de este servicio</w:t>
      </w:r>
      <w:r w:rsidR="006315C8">
        <w:t xml:space="preserve"> </w:t>
      </w:r>
      <w:r w:rsidRPr="00D4465D">
        <w:t xml:space="preserve">se </w:t>
      </w:r>
      <w:r>
        <w:t>registra cada servicio y se realiza seguimiento</w:t>
      </w:r>
      <w:r w:rsidR="006315C8">
        <w:t>,</w:t>
      </w:r>
      <w:r w:rsidR="007E75D3">
        <w:t xml:space="preserve"> teniendo en cuenta el P</w:t>
      </w:r>
      <w:r>
        <w:t xml:space="preserve">rocedimiento </w:t>
      </w:r>
      <w:r w:rsidR="00863DC2">
        <w:t>uso y legalización de fondo fijo</w:t>
      </w:r>
      <w:r>
        <w:t xml:space="preserve">. </w:t>
      </w:r>
    </w:p>
    <w:p w:rsidR="00C25BDA" w:rsidRPr="000711A6" w:rsidRDefault="00C25BDA" w:rsidP="00167205">
      <w:pPr>
        <w:ind w:left="360"/>
        <w:rPr>
          <w:lang w:val="es-CO"/>
        </w:rPr>
      </w:pPr>
    </w:p>
    <w:p w:rsidR="00617BE8" w:rsidRDefault="00875EAA" w:rsidP="00617BE8">
      <w:pPr>
        <w:pStyle w:val="Ttulo1"/>
      </w:pPr>
      <w:r>
        <w:t>USUARIO</w:t>
      </w:r>
    </w:p>
    <w:p w:rsidR="00167205" w:rsidRDefault="00167205" w:rsidP="00167205"/>
    <w:p w:rsidR="002622E3" w:rsidRDefault="002622E3" w:rsidP="002622E3">
      <w:r>
        <w:t xml:space="preserve">Grupos de </w:t>
      </w:r>
      <w:r w:rsidR="00167205">
        <w:t xml:space="preserve">ciencia y tecnología de la SIU </w:t>
      </w:r>
      <w:r w:rsidR="006315C8">
        <w:t xml:space="preserve">y </w:t>
      </w:r>
      <w:r w:rsidR="007E75D3">
        <w:t>a</w:t>
      </w:r>
      <w:r w:rsidR="00875EAA">
        <w:t>dministración de la SIU</w:t>
      </w:r>
      <w:r>
        <w:t>.</w:t>
      </w:r>
    </w:p>
    <w:p w:rsidR="007B2F18" w:rsidRDefault="007B2F18" w:rsidP="00617BE8"/>
    <w:p w:rsidR="00167205" w:rsidRDefault="00167205" w:rsidP="00167205">
      <w:pPr>
        <w:pStyle w:val="Ttulo2"/>
      </w:pPr>
      <w:r>
        <w:t xml:space="preserve">OBLIGACIONES DEL </w:t>
      </w:r>
      <w:r w:rsidRPr="000C005F">
        <w:t>USUARIO</w:t>
      </w:r>
    </w:p>
    <w:p w:rsidR="00167205" w:rsidRPr="00167205" w:rsidRDefault="00167205" w:rsidP="00167205">
      <w:pPr>
        <w:rPr>
          <w:lang w:val="es-CO"/>
        </w:rPr>
      </w:pPr>
    </w:p>
    <w:p w:rsidR="00167205" w:rsidRDefault="00C25BDA" w:rsidP="00167205">
      <w:pPr>
        <w:pStyle w:val="Ttulo3"/>
      </w:pPr>
      <w:r w:rsidRPr="00436C23">
        <w:t>Pasos a seguir</w:t>
      </w:r>
    </w:p>
    <w:p w:rsidR="00167205" w:rsidRDefault="00167205" w:rsidP="00167205">
      <w:pPr>
        <w:rPr>
          <w:lang w:val="es-CO"/>
        </w:rPr>
      </w:pPr>
    </w:p>
    <w:p w:rsidR="00F83477" w:rsidRDefault="00A944E4" w:rsidP="00F83477">
      <w:pPr>
        <w:numPr>
          <w:ilvl w:val="0"/>
          <w:numId w:val="11"/>
        </w:numPr>
        <w:rPr>
          <w:lang w:val="es-CO"/>
        </w:rPr>
      </w:pPr>
      <w:r>
        <w:t xml:space="preserve">Solicitar el servicio mediante el aplicativo administrador de solicitudes de servicios de la Universidad, incluyendo </w:t>
      </w:r>
      <w:r w:rsidR="00535C3B">
        <w:rPr>
          <w:lang w:val="es-CO"/>
        </w:rPr>
        <w:t xml:space="preserve">la </w:t>
      </w:r>
      <w:r>
        <w:rPr>
          <w:lang w:val="es-CO"/>
        </w:rPr>
        <w:t>S</w:t>
      </w:r>
      <w:r w:rsidR="00535C3B">
        <w:rPr>
          <w:lang w:val="es-CO"/>
        </w:rPr>
        <w:t>olicitud de trámite</w:t>
      </w:r>
      <w:r w:rsidR="00BB114D">
        <w:rPr>
          <w:lang w:val="es-CO"/>
        </w:rPr>
        <w:t xml:space="preserve"> respectiva</w:t>
      </w:r>
      <w:r>
        <w:rPr>
          <w:lang w:val="es-CO"/>
        </w:rPr>
        <w:t xml:space="preserve"> (</w:t>
      </w:r>
      <w:r w:rsidR="00BB114D">
        <w:rPr>
          <w:lang w:val="es-CO"/>
        </w:rPr>
        <w:t xml:space="preserve">Grupos SIU </w:t>
      </w:r>
      <w:r>
        <w:rPr>
          <w:lang w:val="es-CO"/>
        </w:rPr>
        <w:t>F-AP-02</w:t>
      </w:r>
      <w:r w:rsidR="00BB114D">
        <w:rPr>
          <w:lang w:val="es-CO"/>
        </w:rPr>
        <w:t>, Regalías F-AP-04, Banca Mundial F-AP-06</w:t>
      </w:r>
      <w:r>
        <w:rPr>
          <w:lang w:val="es-CO"/>
        </w:rPr>
        <w:t>)</w:t>
      </w:r>
      <w:r w:rsidR="00002692">
        <w:rPr>
          <w:lang w:val="es-CO"/>
        </w:rPr>
        <w:t xml:space="preserve"> y</w:t>
      </w:r>
      <w:r>
        <w:rPr>
          <w:lang w:val="es-CO"/>
        </w:rPr>
        <w:t xml:space="preserve"> el format</w:t>
      </w:r>
      <w:r w:rsidR="00002692">
        <w:rPr>
          <w:lang w:val="es-CO"/>
        </w:rPr>
        <w:t xml:space="preserve">o </w:t>
      </w:r>
      <w:r>
        <w:rPr>
          <w:lang w:val="es-CO"/>
        </w:rPr>
        <w:t>E</w:t>
      </w:r>
      <w:r w:rsidRPr="000873B4">
        <w:rPr>
          <w:lang w:val="es-CO"/>
        </w:rPr>
        <w:t>studio previo de necesidad y conveniencia para fondos fijos reembolsables</w:t>
      </w:r>
      <w:r w:rsidR="00535C3B">
        <w:rPr>
          <w:lang w:val="es-CO"/>
        </w:rPr>
        <w:t xml:space="preserve"> </w:t>
      </w:r>
      <w:r w:rsidR="00002692">
        <w:rPr>
          <w:lang w:val="es-CO"/>
        </w:rPr>
        <w:t>(</w:t>
      </w:r>
      <w:r w:rsidR="00002692" w:rsidRPr="000873B4">
        <w:rPr>
          <w:lang w:val="es-CO"/>
        </w:rPr>
        <w:t>DJ-FO-008</w:t>
      </w:r>
      <w:r w:rsidR="00002692">
        <w:rPr>
          <w:lang w:val="es-CO"/>
        </w:rPr>
        <w:t xml:space="preserve">) </w:t>
      </w:r>
      <w:r w:rsidR="00535C3B">
        <w:t>complet</w:t>
      </w:r>
      <w:r w:rsidR="00002692">
        <w:t>a</w:t>
      </w:r>
      <w:r w:rsidR="00535C3B">
        <w:t xml:space="preserve"> y correctamente diligenciad</w:t>
      </w:r>
      <w:r w:rsidR="00002692">
        <w:t>os</w:t>
      </w:r>
      <w:r w:rsidR="00535C3B">
        <w:rPr>
          <w:lang w:val="es-CO"/>
        </w:rPr>
        <w:t>, con su respectivo soporte (factura, cuenta de cobro, recibo de caja,</w:t>
      </w:r>
      <w:r w:rsidR="00535C3B">
        <w:t xml:space="preserve"> RUT, si es persona natural,</w:t>
      </w:r>
      <w:r w:rsidR="00535C3B">
        <w:rPr>
          <w:lang w:val="es-CO"/>
        </w:rPr>
        <w:t xml:space="preserve"> entre otros).</w:t>
      </w:r>
      <w:r w:rsidR="00F83477">
        <w:rPr>
          <w:lang w:val="es-CO"/>
        </w:rPr>
        <w:t xml:space="preserve"> </w:t>
      </w:r>
    </w:p>
    <w:p w:rsidR="00F83477" w:rsidRDefault="00F83477" w:rsidP="00BB114D">
      <w:pPr>
        <w:ind w:left="360"/>
        <w:rPr>
          <w:lang w:val="es-CO"/>
        </w:rPr>
      </w:pPr>
      <w:r>
        <w:rPr>
          <w:lang w:val="es-CO"/>
        </w:rPr>
        <w:t>Tener en cuenta que n</w:t>
      </w:r>
      <w:r w:rsidRPr="003C2BF3">
        <w:rPr>
          <w:lang w:val="es-CO"/>
        </w:rPr>
        <w:t xml:space="preserve">o se pueden hacer compras con tarjeta de crédito, </w:t>
      </w:r>
      <w:r>
        <w:rPr>
          <w:lang w:val="es-CO"/>
        </w:rPr>
        <w:t xml:space="preserve">la </w:t>
      </w:r>
      <w:r w:rsidRPr="003C2BF3">
        <w:rPr>
          <w:lang w:val="es-CO"/>
        </w:rPr>
        <w:t xml:space="preserve">factura </w:t>
      </w:r>
      <w:r>
        <w:rPr>
          <w:lang w:val="es-CO"/>
        </w:rPr>
        <w:t xml:space="preserve">debe estar </w:t>
      </w:r>
      <w:r w:rsidRPr="003C2BF3">
        <w:rPr>
          <w:lang w:val="es-CO"/>
        </w:rPr>
        <w:t xml:space="preserve">a nombre de la UDEA, </w:t>
      </w:r>
      <w:r>
        <w:rPr>
          <w:lang w:val="es-CO"/>
        </w:rPr>
        <w:t xml:space="preserve">en buen estado, relacionar adecuadamente el número de factura, valor IVA si aplica, dirección y teléfono del proveedor, </w:t>
      </w:r>
      <w:r w:rsidRPr="003C2BF3">
        <w:rPr>
          <w:lang w:val="es-CO"/>
        </w:rPr>
        <w:t>no</w:t>
      </w:r>
      <w:r>
        <w:rPr>
          <w:lang w:val="es-CO"/>
        </w:rPr>
        <w:t xml:space="preserve"> se permite</w:t>
      </w:r>
      <w:r w:rsidRPr="003C2BF3">
        <w:rPr>
          <w:lang w:val="es-CO"/>
        </w:rPr>
        <w:t xml:space="preserve"> acumular puntos personales en los almacenes de cadena</w:t>
      </w:r>
      <w:r>
        <w:rPr>
          <w:lang w:val="es-CO"/>
        </w:rPr>
        <w:t xml:space="preserve"> por la compra realizada </w:t>
      </w:r>
      <w:r>
        <w:t>y en caso de que sea un proveedor que no esté registrado en la Universidad anexar fotocopia del RUT.</w:t>
      </w:r>
    </w:p>
    <w:p w:rsidR="00535C3B" w:rsidRPr="00F83477" w:rsidRDefault="00002692" w:rsidP="00F83477">
      <w:pPr>
        <w:numPr>
          <w:ilvl w:val="0"/>
          <w:numId w:val="11"/>
        </w:numPr>
        <w:rPr>
          <w:lang w:val="es-CO"/>
        </w:rPr>
      </w:pPr>
      <w:r w:rsidRPr="00F83477">
        <w:rPr>
          <w:lang w:val="es-CO"/>
        </w:rPr>
        <w:t>Firmar los documentos necesarios para el r</w:t>
      </w:r>
      <w:r w:rsidR="00535C3B" w:rsidRPr="00F83477">
        <w:rPr>
          <w:lang w:val="es-CO"/>
        </w:rPr>
        <w:t>eintegro del dinero solicitado al responsable del trámite.</w:t>
      </w:r>
    </w:p>
    <w:p w:rsidR="00F83477" w:rsidRDefault="00F83477">
      <w:pPr>
        <w:rPr>
          <w:lang w:val="es-CO"/>
        </w:rPr>
      </w:pPr>
    </w:p>
    <w:p w:rsidR="00C25BDA" w:rsidRPr="00F83477" w:rsidRDefault="00C25BDA">
      <w:pPr>
        <w:rPr>
          <w:lang w:val="es-CO"/>
        </w:rPr>
      </w:pPr>
    </w:p>
    <w:p w:rsidR="00C25BDA" w:rsidRPr="00482A0A" w:rsidRDefault="00C25BDA" w:rsidP="00C25BDA">
      <w:pPr>
        <w:pStyle w:val="Ttulo2"/>
      </w:pPr>
      <w:r w:rsidRPr="00482A0A">
        <w:lastRenderedPageBreak/>
        <w:t xml:space="preserve">PROPIEDAD DEL </w:t>
      </w:r>
      <w:r>
        <w:t>USUARIO</w:t>
      </w:r>
    </w:p>
    <w:p w:rsidR="00C25BDA" w:rsidRDefault="00C25BDA" w:rsidP="00C25BDA"/>
    <w:p w:rsidR="00C25BDA" w:rsidRDefault="00C25BDA" w:rsidP="00C25BDA">
      <w:r>
        <w:t>No aplica.</w:t>
      </w:r>
    </w:p>
    <w:p w:rsidR="00167205" w:rsidRDefault="00167205" w:rsidP="00617BE8"/>
    <w:p w:rsidR="003C2BA0" w:rsidRDefault="003C2BA0" w:rsidP="003C2BA0">
      <w:pPr>
        <w:pStyle w:val="Ttulo1"/>
      </w:pPr>
      <w:r>
        <w:t>RESPONSABLES</w:t>
      </w:r>
    </w:p>
    <w:p w:rsidR="003C2BA0" w:rsidRDefault="003C2BA0" w:rsidP="003C2BA0"/>
    <w:p w:rsidR="00684046" w:rsidRDefault="003C2BA0" w:rsidP="00D83A3A">
      <w:pPr>
        <w:numPr>
          <w:ilvl w:val="0"/>
          <w:numId w:val="2"/>
        </w:numPr>
      </w:pPr>
      <w:r>
        <w:t xml:space="preserve">Coordinador </w:t>
      </w:r>
      <w:r w:rsidR="00C36F82">
        <w:t xml:space="preserve">de Proceso </w:t>
      </w:r>
      <w:r w:rsidR="007E75D3">
        <w:t>Gestión de Compras</w:t>
      </w:r>
      <w:r w:rsidR="00C36F82">
        <w:t>.</w:t>
      </w:r>
    </w:p>
    <w:p w:rsidR="00BA1A6B" w:rsidRDefault="00167205" w:rsidP="00D83A3A">
      <w:pPr>
        <w:numPr>
          <w:ilvl w:val="0"/>
          <w:numId w:val="2"/>
        </w:numPr>
      </w:pPr>
      <w:r>
        <w:t xml:space="preserve">Auxiliar de </w:t>
      </w:r>
      <w:r w:rsidR="000459E0">
        <w:t>Compras</w:t>
      </w:r>
      <w:r w:rsidR="00C36F82">
        <w:t>.</w:t>
      </w:r>
    </w:p>
    <w:p w:rsidR="007B2F18" w:rsidRDefault="003C2BA0" w:rsidP="00BA1A6B">
      <w:pPr>
        <w:numPr>
          <w:ilvl w:val="0"/>
          <w:numId w:val="2"/>
        </w:numPr>
      </w:pPr>
      <w:r>
        <w:t xml:space="preserve">Auxiliar </w:t>
      </w:r>
      <w:r w:rsidR="00002692">
        <w:t>Administrativo 6</w:t>
      </w:r>
      <w:r w:rsidR="00F33EA7">
        <w:t>.</w:t>
      </w:r>
    </w:p>
    <w:p w:rsidR="00002692" w:rsidRDefault="00002692" w:rsidP="00BA1A6B">
      <w:pPr>
        <w:numPr>
          <w:ilvl w:val="0"/>
          <w:numId w:val="2"/>
        </w:numPr>
      </w:pPr>
      <w:r>
        <w:t>Profesional 1 Temporal.</w:t>
      </w:r>
    </w:p>
    <w:p w:rsidR="00BA1A6B" w:rsidRDefault="00BA1A6B" w:rsidP="00ED360E">
      <w:pPr>
        <w:ind w:left="360"/>
      </w:pPr>
    </w:p>
    <w:p w:rsidR="003C2BA0" w:rsidRDefault="003C2BA0" w:rsidP="003C2BA0">
      <w:pPr>
        <w:pStyle w:val="Ttulo1"/>
      </w:pPr>
      <w:r>
        <w:t>REQUISITOS LEGALES ASOCIADOS AL SERVICIO</w:t>
      </w:r>
    </w:p>
    <w:p w:rsidR="003C2BA0" w:rsidRDefault="003C2BA0" w:rsidP="003C2BA0"/>
    <w:p w:rsidR="00723E1A" w:rsidRPr="004767D3" w:rsidRDefault="00723E1A" w:rsidP="00D83A3A">
      <w:pPr>
        <w:numPr>
          <w:ilvl w:val="0"/>
          <w:numId w:val="3"/>
        </w:numPr>
      </w:pPr>
      <w:r>
        <w:t>Resolución rectoral 23826 del 1 de marzo de 2007.</w:t>
      </w:r>
    </w:p>
    <w:p w:rsidR="00723E1A" w:rsidRPr="00C12A05" w:rsidRDefault="00723E1A" w:rsidP="00BE0C8E">
      <w:pPr>
        <w:numPr>
          <w:ilvl w:val="0"/>
          <w:numId w:val="3"/>
        </w:numPr>
      </w:pPr>
      <w:r w:rsidRPr="00C12A05">
        <w:t>Resolución rectoral 3535 de 1993. Por medio de la cual se reglamenta el manejo de cajas auxiliares, cajas menores, fondos r</w:t>
      </w:r>
      <w:r w:rsidR="00BE0C8E">
        <w:t xml:space="preserve">otatorios y avances o anticipos. </w:t>
      </w:r>
      <w:r w:rsidRPr="00C12A05">
        <w:t>Modificada por la Resolución Rect</w:t>
      </w:r>
      <w:r w:rsidR="00BE0C8E">
        <w:t>oral 3800 de 4 de junio de 1993</w:t>
      </w:r>
      <w:r w:rsidRPr="00C12A05">
        <w:t>.</w:t>
      </w:r>
    </w:p>
    <w:p w:rsidR="00303675" w:rsidRDefault="00303675" w:rsidP="000873B4">
      <w:pPr>
        <w:numPr>
          <w:ilvl w:val="0"/>
          <w:numId w:val="3"/>
        </w:numPr>
      </w:pPr>
      <w:r>
        <w:t>Resolución Rectoral 49628 del 22 de diciembre de 2022 sustituyó la Resolución Rectoral 31203 del 27 de octubre de 2010, y reglamentó los Fondos Fijos Reembolsables</w:t>
      </w:r>
      <w:r w:rsidR="00BE0C8E">
        <w:t>.</w:t>
      </w:r>
    </w:p>
    <w:p w:rsidR="00365B7C" w:rsidRDefault="00365B7C" w:rsidP="003C2BA0"/>
    <w:p w:rsidR="003C2BA0" w:rsidRDefault="003C2BA0" w:rsidP="003C2BA0">
      <w:pPr>
        <w:pStyle w:val="Ttulo1"/>
      </w:pPr>
      <w:r>
        <w:t>OPORTUNIDAD</w:t>
      </w:r>
    </w:p>
    <w:p w:rsidR="003C2BA0" w:rsidRDefault="003C2BA0" w:rsidP="003C2BA0"/>
    <w:p w:rsidR="003C2BA0" w:rsidRDefault="004767D3" w:rsidP="00D83A3A">
      <w:pPr>
        <w:numPr>
          <w:ilvl w:val="0"/>
          <w:numId w:val="8"/>
        </w:numPr>
      </w:pPr>
      <w:r>
        <w:t>Para el uso del fondo fijo: 1 día</w:t>
      </w:r>
      <w:r w:rsidR="00D22926">
        <w:t xml:space="preserve"> hábil</w:t>
      </w:r>
      <w:r w:rsidR="00F33EA7">
        <w:t>,</w:t>
      </w:r>
      <w:r w:rsidR="00484B3B">
        <w:t xml:space="preserve"> </w:t>
      </w:r>
      <w:r w:rsidR="00F33EA7">
        <w:t>después de recibir la solicitud.</w:t>
      </w:r>
    </w:p>
    <w:p w:rsidR="004767D3" w:rsidRDefault="004767D3" w:rsidP="00D83A3A">
      <w:pPr>
        <w:numPr>
          <w:ilvl w:val="0"/>
          <w:numId w:val="8"/>
        </w:numPr>
      </w:pPr>
      <w:r>
        <w:t xml:space="preserve">Para la reposición – legalización del fondo fijo: </w:t>
      </w:r>
      <w:r w:rsidR="00D22926">
        <w:t>20 días hábiles</w:t>
      </w:r>
      <w:r>
        <w:t>.</w:t>
      </w:r>
    </w:p>
    <w:p w:rsidR="007B2F18" w:rsidRDefault="007B2F18" w:rsidP="003C2BA0"/>
    <w:p w:rsidR="003C2BA0" w:rsidRDefault="003C2BA0" w:rsidP="003C2BA0">
      <w:pPr>
        <w:pStyle w:val="Ttulo1"/>
      </w:pPr>
      <w:r>
        <w:t>HORARIO DE ATENCIÓN</w:t>
      </w:r>
    </w:p>
    <w:p w:rsidR="003C2BA0" w:rsidRDefault="003C2BA0" w:rsidP="003C2BA0"/>
    <w:p w:rsidR="000D6278" w:rsidRDefault="00983738" w:rsidP="000D6278">
      <w:r>
        <w:t xml:space="preserve">El establecido por la Universidad para la </w:t>
      </w:r>
      <w:r w:rsidR="007E75D3">
        <w:t>a</w:t>
      </w:r>
      <w:r>
        <w:t>dministración de la SIU.</w:t>
      </w:r>
    </w:p>
    <w:p w:rsidR="007B2F18" w:rsidRDefault="007B2F18" w:rsidP="003D3C4F"/>
    <w:p w:rsidR="003C2BA0" w:rsidRDefault="003C2BA0" w:rsidP="003C2BA0">
      <w:pPr>
        <w:pStyle w:val="Ttulo1"/>
      </w:pPr>
      <w:bookmarkStart w:id="0" w:name="_RESULTADOS_DEL_SERVICIO"/>
      <w:bookmarkEnd w:id="0"/>
      <w:r>
        <w:t>RESULTADOS DEL PRODUCTO/SERVICIO</w:t>
      </w:r>
    </w:p>
    <w:p w:rsidR="003C2BA0" w:rsidRDefault="003C2BA0" w:rsidP="003C2BA0"/>
    <w:p w:rsidR="002C0C68" w:rsidRPr="00C12A05" w:rsidRDefault="00F33EA7" w:rsidP="002C0C68">
      <w:pPr>
        <w:numPr>
          <w:ilvl w:val="0"/>
          <w:numId w:val="6"/>
        </w:numPr>
      </w:pPr>
      <w:r>
        <w:t>Compra realiz</w:t>
      </w:r>
      <w:r w:rsidR="002C0C68">
        <w:t>ada con recursos con fondo fijo</w:t>
      </w:r>
      <w:r w:rsidR="00002692">
        <w:t xml:space="preserve"> - </w:t>
      </w:r>
      <w:r w:rsidR="002C0C68">
        <w:t xml:space="preserve">Control de efectivo fondo fijo </w:t>
      </w:r>
      <w:r w:rsidR="00002692">
        <w:t>(F-GC-10)</w:t>
      </w:r>
      <w:r w:rsidR="002C0C68">
        <w:t>.</w:t>
      </w:r>
    </w:p>
    <w:p w:rsidR="004F1FE1" w:rsidRDefault="00F33EA7" w:rsidP="00D83A3A">
      <w:pPr>
        <w:numPr>
          <w:ilvl w:val="0"/>
          <w:numId w:val="7"/>
        </w:numPr>
      </w:pPr>
      <w:r>
        <w:t>Registro de reserva y legalización en el SIGEP.</w:t>
      </w:r>
    </w:p>
    <w:p w:rsidR="007B2F18" w:rsidRDefault="007B2F18" w:rsidP="003C2BA0"/>
    <w:p w:rsidR="00167205" w:rsidRDefault="00167205" w:rsidP="00167205">
      <w:pPr>
        <w:pStyle w:val="Ttulo1"/>
      </w:pPr>
      <w:r>
        <w:t>TRÁMITES Y SERVICIOS RELACIONADOS</w:t>
      </w:r>
    </w:p>
    <w:p w:rsidR="00167205" w:rsidRDefault="00167205" w:rsidP="00167205"/>
    <w:p w:rsidR="00167205" w:rsidRDefault="00C25BDA" w:rsidP="00C25BDA">
      <w:r>
        <w:t>No aplica para este servicio.</w:t>
      </w:r>
    </w:p>
    <w:p w:rsidR="003C2BA0" w:rsidRDefault="00E673F7" w:rsidP="003C2BA0">
      <w:pPr>
        <w:pStyle w:val="EstiloTtulo1SinMaysculas"/>
      </w:pPr>
      <w:r>
        <w:lastRenderedPageBreak/>
        <w:t>DATOS DE CONTACTO</w:t>
      </w:r>
    </w:p>
    <w:p w:rsidR="003C2BA0" w:rsidRDefault="003C2BA0" w:rsidP="003C2B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7B2F18" w:rsidRPr="00A05399">
        <w:trPr>
          <w:trHeight w:val="294"/>
          <w:jc w:val="center"/>
        </w:trPr>
        <w:tc>
          <w:tcPr>
            <w:tcW w:w="8648" w:type="dxa"/>
          </w:tcPr>
          <w:p w:rsidR="007B2F18" w:rsidRPr="00A05399" w:rsidRDefault="007B2F18" w:rsidP="00E073F3">
            <w:r>
              <w:t>Coordinación</w:t>
            </w:r>
            <w:r w:rsidRPr="00A05399">
              <w:t>:</w:t>
            </w:r>
            <w:r>
              <w:t xml:space="preserve"> </w:t>
            </w:r>
            <w:r w:rsidR="00723E1A">
              <w:t xml:space="preserve">Proceso </w:t>
            </w:r>
            <w:r w:rsidR="00E073F3">
              <w:t>Gestión Compras</w:t>
            </w:r>
            <w:r>
              <w:t xml:space="preserve"> </w:t>
            </w:r>
          </w:p>
        </w:tc>
      </w:tr>
      <w:tr w:rsidR="007B2F18" w:rsidRPr="00A05399">
        <w:trPr>
          <w:trHeight w:val="279"/>
          <w:jc w:val="center"/>
        </w:trPr>
        <w:tc>
          <w:tcPr>
            <w:tcW w:w="8648" w:type="dxa"/>
          </w:tcPr>
          <w:p w:rsidR="007B2F18" w:rsidRPr="00A05399" w:rsidRDefault="007B2F18" w:rsidP="00836882">
            <w:r>
              <w:t>Oficina</w:t>
            </w:r>
            <w:r w:rsidRPr="00A05399">
              <w:t>:</w:t>
            </w:r>
            <w:r>
              <w:t xml:space="preserve"> Administración</w:t>
            </w:r>
          </w:p>
        </w:tc>
      </w:tr>
      <w:tr w:rsidR="007B2F18" w:rsidRPr="00A05399">
        <w:trPr>
          <w:trHeight w:val="279"/>
          <w:jc w:val="center"/>
        </w:trPr>
        <w:tc>
          <w:tcPr>
            <w:tcW w:w="8648" w:type="dxa"/>
          </w:tcPr>
          <w:p w:rsidR="007B2F18" w:rsidRPr="00A05399" w:rsidRDefault="007B2F18" w:rsidP="00836882">
            <w:r w:rsidRPr="00A05399">
              <w:t>Teléfono:</w:t>
            </w:r>
            <w:r>
              <w:t xml:space="preserve"> 219</w:t>
            </w:r>
            <w:r w:rsidR="00723E1A">
              <w:t xml:space="preserve"> </w:t>
            </w:r>
            <w:r>
              <w:t>640</w:t>
            </w:r>
            <w:r w:rsidR="000E68D6">
              <w:t>7</w:t>
            </w:r>
          </w:p>
        </w:tc>
      </w:tr>
      <w:tr w:rsidR="007B2F18" w:rsidRPr="00A05399">
        <w:trPr>
          <w:trHeight w:val="294"/>
          <w:jc w:val="center"/>
        </w:trPr>
        <w:tc>
          <w:tcPr>
            <w:tcW w:w="8648" w:type="dxa"/>
          </w:tcPr>
          <w:p w:rsidR="007B2F18" w:rsidRPr="00A05399" w:rsidRDefault="007B2F18" w:rsidP="00836882">
            <w:r w:rsidRPr="00A05399">
              <w:t>Dirección:</w:t>
            </w:r>
            <w:r>
              <w:t xml:space="preserve"> Carrera 53 No. 61-30</w:t>
            </w:r>
          </w:p>
        </w:tc>
      </w:tr>
      <w:tr w:rsidR="007B2F18" w:rsidRPr="00BE0C8E">
        <w:trPr>
          <w:trHeight w:val="294"/>
          <w:jc w:val="center"/>
        </w:trPr>
        <w:tc>
          <w:tcPr>
            <w:tcW w:w="8648" w:type="dxa"/>
          </w:tcPr>
          <w:p w:rsidR="007B2F18" w:rsidRPr="00BE0C8E" w:rsidRDefault="007B2F18">
            <w:pPr>
              <w:rPr>
                <w:lang w:val="pt-BR"/>
              </w:rPr>
            </w:pPr>
            <w:r w:rsidRPr="00BE0C8E">
              <w:rPr>
                <w:lang w:val="pt-BR"/>
              </w:rPr>
              <w:t xml:space="preserve">E-mail: </w:t>
            </w:r>
            <w:r w:rsidR="000E68D6" w:rsidRPr="00BE0C8E">
              <w:rPr>
                <w:lang w:val="pt-BR"/>
              </w:rPr>
              <w:t>comprassiu</w:t>
            </w:r>
            <w:r w:rsidR="00723E1A" w:rsidRPr="00BE0C8E">
              <w:rPr>
                <w:lang w:val="pt-BR"/>
              </w:rPr>
              <w:t>@udea.edu.co</w:t>
            </w:r>
          </w:p>
        </w:tc>
      </w:tr>
    </w:tbl>
    <w:p w:rsidR="00BE0C8E" w:rsidRDefault="00BE0C8E" w:rsidP="00406966">
      <w:pPr>
        <w:rPr>
          <w:sz w:val="20"/>
        </w:rPr>
      </w:pPr>
    </w:p>
    <w:p w:rsidR="00406966" w:rsidRDefault="00406966" w:rsidP="00406966">
      <w:bookmarkStart w:id="1" w:name="_GoBack"/>
      <w:bookmarkEnd w:id="1"/>
      <w:r w:rsidRPr="005F4B0B">
        <w:rPr>
          <w:sz w:val="20"/>
        </w:rPr>
        <w:t xml:space="preserve">Para presentar una queja, reclamo, sugerencia, felicitación o denuncia relacionada con este servicio, le solicitamos utilice el aplicativo de </w:t>
      </w:r>
      <w:r>
        <w:rPr>
          <w:sz w:val="20"/>
        </w:rPr>
        <w:t xml:space="preserve">Universidad </w:t>
      </w:r>
      <w:r w:rsidRPr="005F4B0B">
        <w:rPr>
          <w:sz w:val="20"/>
        </w:rPr>
        <w:t xml:space="preserve">en la dirección: </w:t>
      </w:r>
      <w:hyperlink r:id="rId8" w:history="1">
        <w:r w:rsidRPr="005F4B0B">
          <w:rPr>
            <w:rStyle w:val="Hipervnculo"/>
            <w:sz w:val="20"/>
            <w:lang w:val="es-CO"/>
          </w:rPr>
          <w:t>http://siuweb.udea.edu.co:8080/pqrs</w:t>
        </w:r>
      </w:hyperlink>
      <w:r w:rsidRPr="005F4B0B">
        <w:rPr>
          <w:sz w:val="20"/>
          <w:lang w:val="es-CO"/>
        </w:rPr>
        <w:t xml:space="preserve">, igualmente en cada uno de </w:t>
      </w:r>
      <w:r>
        <w:rPr>
          <w:sz w:val="20"/>
          <w:lang w:val="es-CO"/>
        </w:rPr>
        <w:t>los correos del personal de la a</w:t>
      </w:r>
      <w:r w:rsidRPr="005F4B0B">
        <w:rPr>
          <w:sz w:val="20"/>
          <w:lang w:val="es-CO"/>
        </w:rPr>
        <w:t>dministración de la SIU se encuentra el enlace a este software, en la imagen con las siglas PQRSFD.</w:t>
      </w:r>
    </w:p>
    <w:p w:rsidR="003C2BA0" w:rsidRDefault="003C2BA0" w:rsidP="003C2BA0"/>
    <w:p w:rsidR="006357EB" w:rsidRDefault="006357EB" w:rsidP="006357EB">
      <w:pPr>
        <w:pStyle w:val="Ttulo1"/>
      </w:pPr>
      <w:r w:rsidRPr="005B5B69">
        <w:t>NOTAS DE CAMBIO</w:t>
      </w:r>
    </w:p>
    <w:p w:rsidR="006357EB" w:rsidRDefault="006357EB" w:rsidP="006357EB"/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49"/>
        <w:gridCol w:w="1134"/>
        <w:gridCol w:w="1250"/>
      </w:tblGrid>
      <w:tr w:rsidR="006357EB" w:rsidRPr="00BE0C8E" w:rsidTr="00BE0C8E">
        <w:trPr>
          <w:trHeight w:val="403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</w:rPr>
              <w:br w:type="column"/>
              <w:t>No.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</w:rPr>
              <w:t>BREVE DESCRIPCIÓN DEL CAMBIO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</w:rPr>
              <w:t>VERSIÓN FINAL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</w:rPr>
              <w:t>FECHA</w:t>
            </w:r>
          </w:p>
        </w:tc>
      </w:tr>
      <w:tr w:rsidR="006357EB" w:rsidRPr="00BE0C8E" w:rsidTr="00BE0C8E">
        <w:trPr>
          <w:trHeight w:val="1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No aplica para la primera versión.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Cs/>
                <w:sz w:val="16"/>
                <w:szCs w:val="16"/>
                <w:lang w:val="es-ES"/>
              </w:rPr>
              <w:t>2009-09-23</w:t>
            </w:r>
          </w:p>
        </w:tc>
      </w:tr>
      <w:tr w:rsidR="006357EB" w:rsidRPr="00BE0C8E" w:rsidTr="00BE0C8E">
        <w:trPr>
          <w:trHeight w:val="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6357EB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adicionó el capítulo notas de cambio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EB" w:rsidRPr="00BE0C8E" w:rsidRDefault="006357EB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2009-10-01</w:t>
            </w:r>
          </w:p>
        </w:tc>
      </w:tr>
      <w:tr w:rsidR="00F8451E" w:rsidRPr="00BE0C8E" w:rsidTr="00BE0C8E">
        <w:trPr>
          <w:trHeight w:val="5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E" w:rsidRPr="00BE0C8E" w:rsidRDefault="00F8451E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E" w:rsidRPr="00BE0C8E" w:rsidRDefault="00F8451E" w:rsidP="006357EB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adicionó el capítulo 1.1. Control de calidad.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E" w:rsidRPr="00BE0C8E" w:rsidRDefault="00F8451E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1E" w:rsidRPr="00BE0C8E" w:rsidRDefault="000B0530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2009-10-30</w:t>
            </w:r>
          </w:p>
        </w:tc>
      </w:tr>
      <w:tr w:rsidR="007F4721" w:rsidRPr="00BE0C8E" w:rsidTr="003D463D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1" w:rsidRPr="00BE0C8E" w:rsidRDefault="007F4721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1" w:rsidRPr="00BE0C8E" w:rsidRDefault="007F4721" w:rsidP="006357EB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 xml:space="preserve">Se </w:t>
            </w:r>
            <w:r w:rsidR="00A0343B" w:rsidRPr="00BE0C8E">
              <w:rPr>
                <w:rFonts w:cs="Arial"/>
                <w:sz w:val="16"/>
                <w:szCs w:val="16"/>
                <w:lang w:eastAsia="es-CO"/>
              </w:rPr>
              <w:t xml:space="preserve">eliminó la palabra de excelencia de los grupos de ciencia y tecnología, se 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modifico el horario de atención y se actualizo el e-mail de la coordinadora de proyectos</w:t>
            </w:r>
            <w:r w:rsidR="00A0343B" w:rsidRPr="00BE0C8E">
              <w:rPr>
                <w:rFonts w:cs="Arial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1" w:rsidRPr="00BE0C8E" w:rsidRDefault="007F4721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21" w:rsidRPr="00BE0C8E" w:rsidRDefault="007F4721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2011-11-</w:t>
            </w:r>
            <w:r w:rsidR="00A0343B" w:rsidRPr="00BE0C8E">
              <w:rPr>
                <w:rFonts w:cs="Arial"/>
                <w:sz w:val="16"/>
                <w:szCs w:val="16"/>
                <w:lang w:val="es-ES" w:eastAsia="es-CO"/>
              </w:rPr>
              <w:t>21</w:t>
            </w:r>
          </w:p>
        </w:tc>
      </w:tr>
      <w:tr w:rsidR="00AC25CF" w:rsidRPr="00BE0C8E" w:rsidTr="00BE0C8E">
        <w:trPr>
          <w:trHeight w:val="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CF" w:rsidRPr="00BE0C8E" w:rsidRDefault="00AC25CF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CF" w:rsidRPr="00BE0C8E" w:rsidRDefault="00AC25CF" w:rsidP="006357EB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modificó el numeral 8, el numeral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CF" w:rsidRPr="00BE0C8E" w:rsidRDefault="00AC25CF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CF" w:rsidRPr="00BE0C8E" w:rsidRDefault="00AC25CF" w:rsidP="004077EB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2012-08-14</w:t>
            </w:r>
          </w:p>
        </w:tc>
      </w:tr>
      <w:tr w:rsidR="001708B6" w:rsidRPr="00BE0C8E" w:rsidTr="003D463D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B6" w:rsidRPr="00BE0C8E" w:rsidRDefault="001708B6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B6" w:rsidRPr="00BE0C8E" w:rsidRDefault="001708B6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adiciona el capítulo 2.1.1 Pasos a seguir.</w:t>
            </w:r>
          </w:p>
          <w:p w:rsidR="001708B6" w:rsidRPr="00BE0C8E" w:rsidRDefault="00624E56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adiciona el capítulo 12</w:t>
            </w:r>
            <w:r w:rsidR="001708B6" w:rsidRPr="00BE0C8E">
              <w:rPr>
                <w:rFonts w:cs="Arial"/>
                <w:sz w:val="16"/>
                <w:szCs w:val="16"/>
                <w:lang w:eastAsia="es-CO"/>
              </w:rPr>
              <w:t>. Trámites y servicios relacionados</w:t>
            </w:r>
          </w:p>
          <w:p w:rsidR="001708B6" w:rsidRPr="00BE0C8E" w:rsidRDefault="001708B6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modificó el capítulo 7</w:t>
            </w:r>
          </w:p>
          <w:p w:rsidR="001708B6" w:rsidRPr="00BE0C8E" w:rsidRDefault="001708B6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modificó capítulo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B6" w:rsidRPr="00BE0C8E" w:rsidRDefault="001708B6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B6" w:rsidRPr="00BE0C8E" w:rsidRDefault="001708B6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2014-04-04</w:t>
            </w:r>
          </w:p>
        </w:tc>
      </w:tr>
      <w:tr w:rsidR="00F33EA7" w:rsidRPr="00BE0C8E" w:rsidTr="00BE0C8E">
        <w:trPr>
          <w:trHeight w:val="1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7" w:rsidRPr="00BE0C8E" w:rsidRDefault="00F33EA7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7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el numeral 1.1. Control de calidad.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el numeral 2.1.1. Pasos a seguir.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adiciona en el numeral 5. Insumos/Implementos.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adiciona en el numeral 6. Equipos.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en el numeral 7. Responsables.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en el numeral 9. Oportunidad.</w:t>
            </w:r>
          </w:p>
          <w:p w:rsidR="003B49E8" w:rsidRPr="00BE0C8E" w:rsidRDefault="003B49E8" w:rsidP="001708B6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 xml:space="preserve">Se modifica el numeral 11. Resultados de productos/servicios </w:t>
            </w:r>
          </w:p>
          <w:p w:rsidR="003B49E8" w:rsidRPr="00BE0C8E" w:rsidRDefault="003B49E8" w:rsidP="002226D8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actualiza en el numeral 13. La versión del Formato            (F-AP-02) y los sistemas financieros utilizados por la UdeA.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7" w:rsidRPr="00BE0C8E" w:rsidRDefault="003B49E8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7" w:rsidRPr="00BE0C8E" w:rsidRDefault="002226D8" w:rsidP="00351AF7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2015-07-28</w:t>
            </w:r>
          </w:p>
        </w:tc>
      </w:tr>
      <w:tr w:rsidR="00351AF7" w:rsidRPr="00BE0C8E" w:rsidTr="003D463D">
        <w:trPr>
          <w:trHeight w:val="3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7" w:rsidRPr="00BE0C8E" w:rsidRDefault="00351AF7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7" w:rsidRPr="00BE0C8E" w:rsidRDefault="00351AF7" w:rsidP="00FD3891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el</w:t>
            </w:r>
            <w:r w:rsidR="00553436" w:rsidRPr="00BE0C8E">
              <w:rPr>
                <w:rFonts w:cs="Arial"/>
                <w:sz w:val="16"/>
                <w:szCs w:val="16"/>
                <w:lang w:eastAsia="es-CO"/>
              </w:rPr>
              <w:t xml:space="preserve"> numeral 10</w:t>
            </w:r>
            <w:r w:rsidR="00FD3891" w:rsidRPr="00BE0C8E">
              <w:rPr>
                <w:rFonts w:cs="Arial"/>
                <w:sz w:val="16"/>
                <w:szCs w:val="16"/>
                <w:lang w:eastAsia="es-CO"/>
              </w:rPr>
              <w:t>. H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orario de atención</w:t>
            </w:r>
            <w:r w:rsidR="0067714F" w:rsidRPr="00BE0C8E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p w:rsidR="00F64EB5" w:rsidRPr="00BE0C8E" w:rsidRDefault="00F64EB5" w:rsidP="00FD3891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modifica el numeral 13. Registros.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7" w:rsidRPr="00BE0C8E" w:rsidRDefault="00351AF7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F7" w:rsidRPr="00BE0C8E" w:rsidRDefault="0067714F" w:rsidP="00351AF7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2015-09-19</w:t>
            </w:r>
          </w:p>
        </w:tc>
      </w:tr>
      <w:tr w:rsidR="00723E1A" w:rsidRPr="00BE0C8E" w:rsidTr="003D463D">
        <w:trPr>
          <w:trHeight w:val="3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1A" w:rsidRPr="00BE0C8E" w:rsidRDefault="00723E1A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1A" w:rsidRPr="00BE0C8E" w:rsidRDefault="00723E1A" w:rsidP="003D463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>Capítulo 2.1.1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. Se incluye el texto: “Tener en cuenta: No se pueden hacer compras con tarjeta de crédito, la factura debe estar a nombre de la UDEA, en buen estado, relacionar adecuadamente el número de factura, valor IVA si aplica, dirección y teléfono del proveedor, no se permite acumular puntos personales en los almacenes de cadena por la compra realizada y en caso de que sea un proveedor que no esté registrado en la Universidad anexar fotocopia del RUT”.</w:t>
            </w:r>
          </w:p>
          <w:p w:rsidR="00723E1A" w:rsidRPr="00BE0C8E" w:rsidRDefault="00723E1A" w:rsidP="003D463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>Capítulo 8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. Se incluye en la Resolución Rectoral 31203 del 27 de octubre de 2010</w:t>
            </w:r>
            <w:r w:rsidR="00B607CA" w:rsidRPr="00BE0C8E">
              <w:rPr>
                <w:rFonts w:cs="Arial"/>
                <w:sz w:val="16"/>
                <w:szCs w:val="16"/>
                <w:lang w:eastAsia="es-CO"/>
              </w:rPr>
              <w:t xml:space="preserve"> el texto: “</w:t>
            </w:r>
            <w:r w:rsidR="00B607CA" w:rsidRPr="00BE0C8E">
              <w:rPr>
                <w:rFonts w:cs="Arial"/>
                <w:sz w:val="16"/>
                <w:szCs w:val="16"/>
              </w:rPr>
              <w:t>por la cual se modifican y reglamentan las normas existentes sobre los Fondos Fijos Reembolsables”.</w:t>
            </w:r>
          </w:p>
          <w:p w:rsidR="00723E1A" w:rsidRPr="00BE0C8E" w:rsidRDefault="00723E1A" w:rsidP="003D463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>Capítulo 14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. Se modifica el correo electrónico del contacto.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1A" w:rsidRPr="00BE0C8E" w:rsidRDefault="003D463D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1A" w:rsidRPr="00BE0C8E" w:rsidRDefault="003D463D" w:rsidP="00351AF7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2017-06-21</w:t>
            </w:r>
          </w:p>
        </w:tc>
      </w:tr>
      <w:tr w:rsidR="000E68D6" w:rsidRPr="00BE0C8E" w:rsidTr="003D463D">
        <w:trPr>
          <w:trHeight w:val="3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D6" w:rsidRPr="00BE0C8E" w:rsidRDefault="000E68D6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lastRenderedPageBreak/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9" w:rsidRPr="00BE0C8E" w:rsidRDefault="000E68D6" w:rsidP="00BB114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Se cambia de proceso de Administración de Proyectos de Investigación y Extensión a Gestión Compras, Contratación y Distribución, por lo tanto, cambia de código: S-AP-07 por S-GC-05.</w:t>
            </w:r>
          </w:p>
          <w:p w:rsidR="00002692" w:rsidRPr="00BE0C8E" w:rsidRDefault="00002692" w:rsidP="00BB114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>Pasos a seguir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: se modifica incluyendo el aplicativo para la atención de solicitudes de la Universidad y el formato Estudio previo de necesidad y conveniencia para fondos fijos reembolsables (DJ-FO-008).</w:t>
            </w:r>
          </w:p>
          <w:p w:rsidR="00C51E59" w:rsidRPr="00BE0C8E" w:rsidRDefault="00C51E59" w:rsidP="00BB114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</w:rPr>
              <w:t xml:space="preserve">Se eliminaron los capítulos: </w:t>
            </w:r>
            <w:r w:rsidRPr="00BE0C8E">
              <w:rPr>
                <w:rFonts w:cs="Arial"/>
                <w:sz w:val="16"/>
                <w:szCs w:val="16"/>
              </w:rPr>
              <w:t>tipo de proceso, proceso, insumos/implementos, equipos y registros.</w:t>
            </w:r>
          </w:p>
          <w:p w:rsidR="00002692" w:rsidRPr="00BE0C8E" w:rsidRDefault="00002692" w:rsidP="00BB114D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</w:rPr>
              <w:t>Requisitos legales:</w:t>
            </w: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 xml:space="preserve"> 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se incluye la Resolución</w:t>
            </w:r>
            <w:r w:rsidR="00B6405C" w:rsidRPr="00BE0C8E">
              <w:rPr>
                <w:rFonts w:cs="Arial"/>
                <w:sz w:val="16"/>
                <w:szCs w:val="16"/>
                <w:lang w:eastAsia="es-CO"/>
              </w:rPr>
              <w:t xml:space="preserve"> rectoral 43767 del 2018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 xml:space="preserve"> y la Resolución Rectoral 39475 de 2014, artículo 46.</w:t>
            </w:r>
          </w:p>
          <w:p w:rsidR="00002692" w:rsidRPr="00BE0C8E" w:rsidRDefault="007F7533" w:rsidP="00002692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sz w:val="16"/>
                <w:szCs w:val="16"/>
                <w:lang w:eastAsia="es-CO"/>
              </w:rPr>
              <w:t>Datos de contacto</w:t>
            </w:r>
            <w:r w:rsidR="00C51E59" w:rsidRPr="00BE0C8E">
              <w:rPr>
                <w:rFonts w:cs="Arial"/>
                <w:sz w:val="16"/>
                <w:szCs w:val="16"/>
                <w:lang w:eastAsia="es-CO"/>
              </w:rPr>
              <w:t>: s</w:t>
            </w:r>
            <w:r w:rsidRPr="00BE0C8E">
              <w:rPr>
                <w:rFonts w:cs="Arial"/>
                <w:sz w:val="16"/>
                <w:szCs w:val="16"/>
                <w:lang w:eastAsia="es-CO"/>
              </w:rPr>
              <w:t>e modifica el correo electrónico.</w:t>
            </w:r>
            <w:r w:rsidR="0054645C" w:rsidRPr="00BE0C8E">
              <w:rPr>
                <w:rFonts w:cs="Arial"/>
                <w:sz w:val="16"/>
                <w:szCs w:val="16"/>
                <w:lang w:eastAsia="es-CO"/>
              </w:rPr>
              <w:t xml:space="preserve"> Se incluyó el párrafo relacionado con las PQRS.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D6" w:rsidRPr="00BE0C8E" w:rsidRDefault="00675F7A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D6" w:rsidRPr="00BE0C8E" w:rsidRDefault="00E20428" w:rsidP="00351AF7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2019-09-04</w:t>
            </w:r>
          </w:p>
        </w:tc>
      </w:tr>
      <w:tr w:rsidR="00BE0C8E" w:rsidRPr="00BE0C8E" w:rsidTr="003D463D">
        <w:trPr>
          <w:trHeight w:val="3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8E" w:rsidRPr="00BE0C8E" w:rsidRDefault="00BE0C8E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8E" w:rsidRPr="00BE0C8E" w:rsidRDefault="00BE0C8E" w:rsidP="00BE0C8E">
            <w:pPr>
              <w:pStyle w:val="Textoindependiente"/>
              <w:numPr>
                <w:ilvl w:val="0"/>
                <w:numId w:val="7"/>
              </w:numPr>
              <w:rPr>
                <w:rFonts w:cs="Arial"/>
                <w:bCs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  <w:lang w:eastAsia="es-CO"/>
              </w:rPr>
              <w:t>Requisitos legales asociados al servicio</w:t>
            </w:r>
            <w:r w:rsidRPr="00BE0C8E">
              <w:rPr>
                <w:rFonts w:cs="Arial"/>
                <w:bCs/>
                <w:sz w:val="16"/>
                <w:szCs w:val="16"/>
                <w:lang w:eastAsia="es-CO"/>
              </w:rPr>
              <w:t>: se actualizó este capítulo teniendo en cuenta lo que aplica directamente a la SIU.</w:t>
            </w:r>
          </w:p>
          <w:p w:rsidR="00BE0C8E" w:rsidRPr="00BE0C8E" w:rsidRDefault="00BE0C8E" w:rsidP="00BE0C8E">
            <w:pPr>
              <w:pStyle w:val="Textoindependiente"/>
              <w:numPr>
                <w:ilvl w:val="0"/>
                <w:numId w:val="14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b/>
                <w:bCs/>
                <w:sz w:val="16"/>
                <w:szCs w:val="16"/>
                <w:lang w:eastAsia="es-CO"/>
              </w:rPr>
              <w:t>Datos de contacto</w:t>
            </w:r>
            <w:r w:rsidRPr="00BE0C8E">
              <w:rPr>
                <w:rFonts w:cs="Arial"/>
                <w:bCs/>
                <w:sz w:val="16"/>
                <w:szCs w:val="16"/>
                <w:lang w:eastAsia="es-CO"/>
              </w:rPr>
              <w:t>: se incluyó el correo general del proceso comprassiu@udea.edu.co.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8E" w:rsidRPr="00BE0C8E" w:rsidRDefault="00BE0C8E" w:rsidP="001708B6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BE0C8E"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C8E" w:rsidRPr="00BE0C8E" w:rsidRDefault="00BE0C8E" w:rsidP="00351AF7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 w:eastAsia="es-CO"/>
              </w:rPr>
            </w:pPr>
            <w:r w:rsidRPr="00BE0C8E">
              <w:rPr>
                <w:rFonts w:cs="Arial"/>
                <w:sz w:val="16"/>
                <w:szCs w:val="16"/>
                <w:lang w:val="es-ES" w:eastAsia="es-CO"/>
              </w:rPr>
              <w:t>2024-04-18</w:t>
            </w:r>
          </w:p>
        </w:tc>
      </w:tr>
    </w:tbl>
    <w:p w:rsidR="006357EB" w:rsidRPr="005B5B69" w:rsidRDefault="006357EB" w:rsidP="006357EB"/>
    <w:sectPr w:rsidR="006357EB" w:rsidRPr="005B5B69" w:rsidSect="0022455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119" w:right="1701" w:bottom="1701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4C" w:rsidRDefault="00CC0E4C" w:rsidP="0045231D">
      <w:r>
        <w:separator/>
      </w:r>
    </w:p>
    <w:p w:rsidR="00CC0E4C" w:rsidRDefault="00CC0E4C" w:rsidP="0045231D"/>
    <w:p w:rsidR="00CC0E4C" w:rsidRDefault="00CC0E4C" w:rsidP="0045231D"/>
    <w:p w:rsidR="00CC0E4C" w:rsidRDefault="00CC0E4C" w:rsidP="0045231D"/>
  </w:endnote>
  <w:endnote w:type="continuationSeparator" w:id="0">
    <w:p w:rsidR="00CC0E4C" w:rsidRDefault="00CC0E4C" w:rsidP="0045231D">
      <w:r>
        <w:continuationSeparator/>
      </w:r>
    </w:p>
    <w:p w:rsidR="00CC0E4C" w:rsidRDefault="00CC0E4C" w:rsidP="0045231D"/>
    <w:p w:rsidR="00CC0E4C" w:rsidRDefault="00CC0E4C" w:rsidP="0045231D"/>
    <w:p w:rsidR="00CC0E4C" w:rsidRDefault="00CC0E4C" w:rsidP="00452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4F" w:rsidRDefault="0067714F" w:rsidP="005B0041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:rsidR="0067714F" w:rsidRPr="005B0041" w:rsidRDefault="0067714F" w:rsidP="005B0041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1"/>
      <w:gridCol w:w="3049"/>
      <w:gridCol w:w="3049"/>
    </w:tblGrid>
    <w:tr w:rsidR="0067714F" w:rsidRPr="00A0343B">
      <w:trPr>
        <w:trHeight w:val="397"/>
        <w:jc w:val="center"/>
      </w:trPr>
      <w:tc>
        <w:tcPr>
          <w:tcW w:w="2691" w:type="dxa"/>
          <w:vAlign w:val="center"/>
        </w:tcPr>
        <w:p w:rsidR="0067714F" w:rsidRPr="00A0343B" w:rsidRDefault="0067714F" w:rsidP="00832383">
          <w:pPr>
            <w:pStyle w:val="Piedepgina"/>
            <w:rPr>
              <w:b/>
            </w:rPr>
          </w:pPr>
          <w:r w:rsidRPr="00A0343B">
            <w:rPr>
              <w:b/>
            </w:rPr>
            <w:t>Elaboró</w:t>
          </w:r>
          <w:r w:rsidRPr="00A0343B">
            <w:t>: Auxiliar Administrativo</w:t>
          </w:r>
        </w:p>
      </w:tc>
      <w:tc>
        <w:tcPr>
          <w:tcW w:w="3049" w:type="dxa"/>
          <w:vAlign w:val="center"/>
        </w:tcPr>
        <w:p w:rsidR="0067714F" w:rsidRPr="00A0343B" w:rsidRDefault="0067714F" w:rsidP="00A506CC">
          <w:pPr>
            <w:pStyle w:val="Piedepgina"/>
            <w:rPr>
              <w:b/>
            </w:rPr>
          </w:pPr>
          <w:r w:rsidRPr="00A0343B">
            <w:rPr>
              <w:b/>
            </w:rPr>
            <w:t>Revisó</w:t>
          </w:r>
          <w:r w:rsidRPr="00A0343B">
            <w:t xml:space="preserve">: </w:t>
          </w:r>
          <w:r w:rsidR="00A506CC">
            <w:t>Profesional Sistema de Gestión</w:t>
          </w:r>
        </w:p>
      </w:tc>
      <w:tc>
        <w:tcPr>
          <w:tcW w:w="3049" w:type="dxa"/>
          <w:vAlign w:val="center"/>
        </w:tcPr>
        <w:p w:rsidR="0067714F" w:rsidRPr="00A0343B" w:rsidRDefault="0067714F" w:rsidP="00E20428">
          <w:pPr>
            <w:pStyle w:val="Piedepgina"/>
            <w:rPr>
              <w:b/>
            </w:rPr>
          </w:pPr>
          <w:r w:rsidRPr="00A0343B">
            <w:rPr>
              <w:b/>
            </w:rPr>
            <w:t>Aprobó</w:t>
          </w:r>
          <w:r w:rsidRPr="00A0343B">
            <w:t xml:space="preserve">: </w:t>
          </w:r>
          <w:r w:rsidR="00E20428">
            <w:t>Coordinador de Proceso Gestión Compras</w:t>
          </w:r>
        </w:p>
      </w:tc>
    </w:tr>
    <w:tr w:rsidR="0067714F" w:rsidRPr="00A0343B">
      <w:trPr>
        <w:trHeight w:val="397"/>
        <w:jc w:val="center"/>
      </w:trPr>
      <w:tc>
        <w:tcPr>
          <w:tcW w:w="2691" w:type="dxa"/>
          <w:vAlign w:val="center"/>
        </w:tcPr>
        <w:p w:rsidR="0067714F" w:rsidRPr="00A0343B" w:rsidRDefault="0067714F" w:rsidP="00832383">
          <w:pPr>
            <w:pStyle w:val="Piedepgina"/>
            <w:rPr>
              <w:b/>
            </w:rPr>
          </w:pPr>
          <w:r w:rsidRPr="00A0343B"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:rsidR="0067714F" w:rsidRPr="00A0343B" w:rsidRDefault="0067714F" w:rsidP="00483064">
          <w:pPr>
            <w:pStyle w:val="Piedepgina"/>
            <w:rPr>
              <w:b/>
            </w:rPr>
          </w:pPr>
          <w:r w:rsidRPr="00A0343B"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:rsidR="0067714F" w:rsidRPr="00A0343B" w:rsidRDefault="0067714F" w:rsidP="008A7EA7">
          <w:pPr>
            <w:pStyle w:val="Piedepgina"/>
            <w:rPr>
              <w:b/>
            </w:rPr>
          </w:pPr>
          <w:r w:rsidRPr="00A0343B">
            <w:rPr>
              <w:b/>
            </w:rPr>
            <w:t>Firma:</w:t>
          </w:r>
        </w:p>
      </w:tc>
    </w:tr>
    <w:tr w:rsidR="0067714F" w:rsidRPr="00A0343B">
      <w:trPr>
        <w:trHeight w:val="397"/>
        <w:jc w:val="center"/>
      </w:trPr>
      <w:tc>
        <w:tcPr>
          <w:tcW w:w="2691" w:type="dxa"/>
          <w:vAlign w:val="center"/>
        </w:tcPr>
        <w:p w:rsidR="0067714F" w:rsidRPr="00A0343B" w:rsidRDefault="0067714F" w:rsidP="00832383">
          <w:pPr>
            <w:pStyle w:val="Piedepgina"/>
            <w:rPr>
              <w:b/>
            </w:rPr>
          </w:pPr>
          <w:r w:rsidRPr="00A0343B">
            <w:rPr>
              <w:b/>
            </w:rPr>
            <w:t>Fecha</w:t>
          </w:r>
          <w:r w:rsidRPr="00A0343B">
            <w:t>: 2009-08-20</w:t>
          </w:r>
        </w:p>
      </w:tc>
      <w:tc>
        <w:tcPr>
          <w:tcW w:w="3049" w:type="dxa"/>
          <w:vAlign w:val="center"/>
        </w:tcPr>
        <w:p w:rsidR="0067714F" w:rsidRPr="00A0343B" w:rsidRDefault="0067714F" w:rsidP="00BE0C8E">
          <w:pPr>
            <w:pStyle w:val="Piedepgina"/>
            <w:rPr>
              <w:b/>
            </w:rPr>
          </w:pPr>
          <w:r w:rsidRPr="00A0343B">
            <w:rPr>
              <w:b/>
            </w:rPr>
            <w:t>Fecha</w:t>
          </w:r>
          <w:r w:rsidRPr="00A0343B">
            <w:t xml:space="preserve">: </w:t>
          </w:r>
          <w:r w:rsidR="00BE0C8E">
            <w:t>2024-04-18</w:t>
          </w:r>
        </w:p>
      </w:tc>
      <w:tc>
        <w:tcPr>
          <w:tcW w:w="3049" w:type="dxa"/>
          <w:vAlign w:val="center"/>
        </w:tcPr>
        <w:p w:rsidR="0067714F" w:rsidRPr="00A0343B" w:rsidRDefault="0067714F" w:rsidP="00BE0C8E">
          <w:pPr>
            <w:pStyle w:val="Piedepgina"/>
            <w:rPr>
              <w:b/>
            </w:rPr>
          </w:pPr>
          <w:r w:rsidRPr="00A0343B">
            <w:rPr>
              <w:b/>
            </w:rPr>
            <w:t>Fecha</w:t>
          </w:r>
          <w:r w:rsidRPr="00A0343B">
            <w:t xml:space="preserve">: </w:t>
          </w:r>
          <w:r w:rsidR="00BE0C8E">
            <w:rPr>
              <w:lang w:val="es-ES" w:eastAsia="es-CO"/>
            </w:rPr>
            <w:t>2024-04-18</w:t>
          </w:r>
        </w:p>
      </w:tc>
    </w:tr>
  </w:tbl>
  <w:p w:rsidR="0067714F" w:rsidRDefault="0067714F" w:rsidP="005B0041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:rsidR="0067714F" w:rsidRPr="005B0041" w:rsidRDefault="0067714F" w:rsidP="005B0041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4C" w:rsidRDefault="00CC0E4C" w:rsidP="0045231D">
      <w:r>
        <w:separator/>
      </w:r>
    </w:p>
    <w:p w:rsidR="00CC0E4C" w:rsidRDefault="00CC0E4C" w:rsidP="0045231D"/>
    <w:p w:rsidR="00CC0E4C" w:rsidRDefault="00CC0E4C" w:rsidP="0045231D"/>
    <w:p w:rsidR="00CC0E4C" w:rsidRDefault="00CC0E4C" w:rsidP="0045231D"/>
  </w:footnote>
  <w:footnote w:type="continuationSeparator" w:id="0">
    <w:p w:rsidR="00CC0E4C" w:rsidRDefault="00CC0E4C" w:rsidP="0045231D">
      <w:r>
        <w:continuationSeparator/>
      </w:r>
    </w:p>
    <w:p w:rsidR="00CC0E4C" w:rsidRDefault="00CC0E4C" w:rsidP="0045231D"/>
    <w:p w:rsidR="00CC0E4C" w:rsidRDefault="00CC0E4C" w:rsidP="0045231D"/>
    <w:p w:rsidR="00CC0E4C" w:rsidRDefault="00CC0E4C" w:rsidP="00452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56"/>
      <w:gridCol w:w="1928"/>
      <w:gridCol w:w="1946"/>
      <w:gridCol w:w="1798"/>
    </w:tblGrid>
    <w:tr w:rsidR="00BE0C8E" w:rsidRPr="00E12C1C" w:rsidTr="00024874">
      <w:trPr>
        <w:cantSplit/>
        <w:trHeight w:val="1480"/>
        <w:jc w:val="center"/>
      </w:trPr>
      <w:tc>
        <w:tcPr>
          <w:tcW w:w="3156" w:type="dxa"/>
          <w:vMerge w:val="restart"/>
          <w:vAlign w:val="center"/>
          <w:hideMark/>
        </w:tcPr>
        <w:p w:rsidR="00BE0C8E" w:rsidRPr="00E12C1C" w:rsidRDefault="00BE0C8E" w:rsidP="00BE0C8E">
          <w:pPr>
            <w:jc w:val="center"/>
          </w:pPr>
          <w:r w:rsidRPr="006476DD">
            <w:rPr>
              <w:noProof/>
              <w:lang w:val="es-CO" w:eastAsia="es-CO"/>
            </w:rPr>
            <w:drawing>
              <wp:inline distT="0" distB="0" distL="0" distR="0" wp14:anchorId="6F4BD349" wp14:editId="4AF58284">
                <wp:extent cx="1857666" cy="597005"/>
                <wp:effectExtent l="0" t="0" r="0" b="0"/>
                <wp:docPr id="1" name="Imagen 1" descr="C:\Users\nury.vasquez\Downloads\siu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ury.vasquez\Downloads\siu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312" cy="650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gridSpan w:val="3"/>
          <w:vAlign w:val="center"/>
          <w:hideMark/>
        </w:tcPr>
        <w:p w:rsidR="00BE0C8E" w:rsidRDefault="00BE0C8E" w:rsidP="00BE0C8E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SERVICIO </w:t>
          </w:r>
        </w:p>
        <w:p w:rsidR="00BE0C8E" w:rsidRPr="00E12C1C" w:rsidRDefault="00BE0C8E" w:rsidP="00BE0C8E">
          <w:pPr>
            <w:jc w:val="center"/>
            <w:rPr>
              <w:b/>
            </w:rPr>
          </w:pPr>
          <w:r>
            <w:rPr>
              <w:b/>
              <w:szCs w:val="24"/>
            </w:rPr>
            <w:t>USO Y LEGALIZACIÓN DE FONDO FIJO</w:t>
          </w:r>
        </w:p>
      </w:tc>
    </w:tr>
    <w:tr w:rsidR="00BE0C8E" w:rsidRPr="00E12C1C" w:rsidTr="00024874">
      <w:trPr>
        <w:cantSplit/>
        <w:trHeight w:val="480"/>
        <w:jc w:val="center"/>
      </w:trPr>
      <w:tc>
        <w:tcPr>
          <w:tcW w:w="3156" w:type="dxa"/>
          <w:vMerge/>
          <w:vAlign w:val="center"/>
          <w:hideMark/>
        </w:tcPr>
        <w:p w:rsidR="00BE0C8E" w:rsidRPr="00E12C1C" w:rsidRDefault="00BE0C8E" w:rsidP="00BE0C8E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28" w:type="dxa"/>
          <w:vAlign w:val="center"/>
          <w:hideMark/>
        </w:tcPr>
        <w:p w:rsidR="00BE0C8E" w:rsidRPr="00E12C1C" w:rsidRDefault="00BE0C8E" w:rsidP="00BE0C8E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>Código</w:t>
          </w:r>
          <w:r w:rsidRPr="00E12C1C">
            <w:rPr>
              <w:sz w:val="20"/>
            </w:rPr>
            <w:t xml:space="preserve">: </w:t>
          </w:r>
          <w:r w:rsidRPr="00875EAA">
            <w:rPr>
              <w:sz w:val="20"/>
            </w:rPr>
            <w:t>S-</w:t>
          </w:r>
          <w:r>
            <w:rPr>
              <w:sz w:val="20"/>
            </w:rPr>
            <w:t>GC-05</w:t>
          </w:r>
        </w:p>
      </w:tc>
      <w:tc>
        <w:tcPr>
          <w:tcW w:w="1946" w:type="dxa"/>
          <w:vAlign w:val="center"/>
          <w:hideMark/>
        </w:tcPr>
        <w:p w:rsidR="00BE0C8E" w:rsidRPr="00E12C1C" w:rsidRDefault="00BE0C8E" w:rsidP="00BE0C8E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>Versión</w:t>
          </w:r>
          <w:r>
            <w:rPr>
              <w:sz w:val="20"/>
            </w:rPr>
            <w:t xml:space="preserve">: </w:t>
          </w:r>
          <w:r>
            <w:rPr>
              <w:bCs/>
              <w:sz w:val="20"/>
            </w:rPr>
            <w:t>11</w:t>
          </w:r>
        </w:p>
      </w:tc>
      <w:tc>
        <w:tcPr>
          <w:tcW w:w="1798" w:type="dxa"/>
          <w:vAlign w:val="center"/>
          <w:hideMark/>
        </w:tcPr>
        <w:p w:rsidR="00BE0C8E" w:rsidRPr="00E12C1C" w:rsidRDefault="00BE0C8E" w:rsidP="00BE0C8E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 xml:space="preserve">Página </w:t>
          </w:r>
          <w:r w:rsidRPr="00E12C1C">
            <w:rPr>
              <w:sz w:val="20"/>
            </w:rPr>
            <w:fldChar w:fldCharType="begin"/>
          </w:r>
          <w:r w:rsidRPr="00E12C1C">
            <w:rPr>
              <w:sz w:val="20"/>
            </w:rPr>
            <w:instrText xml:space="preserve"> PAGE </w:instrText>
          </w:r>
          <w:r w:rsidRPr="00E12C1C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Pr="00E12C1C">
            <w:rPr>
              <w:sz w:val="20"/>
            </w:rPr>
            <w:fldChar w:fldCharType="end"/>
          </w:r>
          <w:r w:rsidRPr="00E12C1C">
            <w:rPr>
              <w:sz w:val="20"/>
            </w:rPr>
            <w:t xml:space="preserve"> de </w:t>
          </w:r>
          <w:r w:rsidRPr="00E12C1C">
            <w:rPr>
              <w:sz w:val="20"/>
            </w:rPr>
            <w:fldChar w:fldCharType="begin"/>
          </w:r>
          <w:r w:rsidRPr="00E12C1C">
            <w:rPr>
              <w:sz w:val="20"/>
            </w:rPr>
            <w:instrText xml:space="preserve"> NUMPAGES </w:instrText>
          </w:r>
          <w:r w:rsidRPr="00E12C1C">
            <w:rPr>
              <w:sz w:val="20"/>
            </w:rPr>
            <w:fldChar w:fldCharType="separate"/>
          </w:r>
          <w:r>
            <w:rPr>
              <w:noProof/>
              <w:sz w:val="20"/>
            </w:rPr>
            <w:t>4</w:t>
          </w:r>
          <w:r w:rsidRPr="00E12C1C">
            <w:rPr>
              <w:sz w:val="20"/>
            </w:rPr>
            <w:fldChar w:fldCharType="end"/>
          </w:r>
        </w:p>
      </w:tc>
    </w:tr>
  </w:tbl>
  <w:p w:rsidR="0067714F" w:rsidRPr="0022455A" w:rsidRDefault="0067714F">
    <w:pPr>
      <w:pStyle w:val="Encabezad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56"/>
      <w:gridCol w:w="1928"/>
      <w:gridCol w:w="1946"/>
      <w:gridCol w:w="1798"/>
    </w:tblGrid>
    <w:tr w:rsidR="00BE0C8E" w:rsidRPr="00E12C1C" w:rsidTr="006476DD">
      <w:trPr>
        <w:cantSplit/>
        <w:trHeight w:val="1480"/>
        <w:jc w:val="center"/>
      </w:trPr>
      <w:tc>
        <w:tcPr>
          <w:tcW w:w="3156" w:type="dxa"/>
          <w:vMerge w:val="restart"/>
          <w:vAlign w:val="center"/>
          <w:hideMark/>
        </w:tcPr>
        <w:p w:rsidR="00BE0C8E" w:rsidRPr="00E12C1C" w:rsidRDefault="00BE0C8E" w:rsidP="00BE0C8E">
          <w:pPr>
            <w:jc w:val="center"/>
          </w:pPr>
          <w:r w:rsidRPr="006476DD">
            <w:rPr>
              <w:noProof/>
              <w:lang w:val="es-CO" w:eastAsia="es-CO"/>
            </w:rPr>
            <w:drawing>
              <wp:inline distT="0" distB="0" distL="0" distR="0" wp14:anchorId="2861020F" wp14:editId="2C98CF05">
                <wp:extent cx="1857666" cy="597005"/>
                <wp:effectExtent l="0" t="0" r="0" b="0"/>
                <wp:docPr id="3" name="Imagen 3" descr="C:\Users\nury.vasquez\Downloads\siu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ury.vasquez\Downloads\siu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312" cy="650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gridSpan w:val="3"/>
          <w:vAlign w:val="center"/>
          <w:hideMark/>
        </w:tcPr>
        <w:p w:rsidR="00BE0C8E" w:rsidRDefault="00BE0C8E" w:rsidP="00875EAA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SERVICIO </w:t>
          </w:r>
        </w:p>
        <w:p w:rsidR="00BE0C8E" w:rsidRPr="00E12C1C" w:rsidRDefault="00BE0C8E" w:rsidP="00875EAA">
          <w:pPr>
            <w:jc w:val="center"/>
            <w:rPr>
              <w:b/>
            </w:rPr>
          </w:pPr>
          <w:r>
            <w:rPr>
              <w:b/>
              <w:szCs w:val="24"/>
            </w:rPr>
            <w:t>USO Y LEGALIZACIÓN DE FONDO FIJO</w:t>
          </w:r>
        </w:p>
      </w:tc>
    </w:tr>
    <w:tr w:rsidR="00BE0C8E" w:rsidRPr="00E12C1C" w:rsidTr="006476DD">
      <w:trPr>
        <w:cantSplit/>
        <w:trHeight w:val="480"/>
        <w:jc w:val="center"/>
      </w:trPr>
      <w:tc>
        <w:tcPr>
          <w:tcW w:w="3156" w:type="dxa"/>
          <w:vMerge/>
          <w:vAlign w:val="center"/>
          <w:hideMark/>
        </w:tcPr>
        <w:p w:rsidR="00BE0C8E" w:rsidRPr="00E12C1C" w:rsidRDefault="00BE0C8E" w:rsidP="00875EAA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28" w:type="dxa"/>
          <w:vAlign w:val="center"/>
          <w:hideMark/>
        </w:tcPr>
        <w:p w:rsidR="00BE0C8E" w:rsidRPr="00E12C1C" w:rsidRDefault="00BE0C8E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>Código</w:t>
          </w:r>
          <w:r w:rsidRPr="00E12C1C">
            <w:rPr>
              <w:sz w:val="20"/>
            </w:rPr>
            <w:t xml:space="preserve">: </w:t>
          </w:r>
          <w:r w:rsidRPr="00875EAA">
            <w:rPr>
              <w:sz w:val="20"/>
            </w:rPr>
            <w:t>S-</w:t>
          </w:r>
          <w:r>
            <w:rPr>
              <w:sz w:val="20"/>
            </w:rPr>
            <w:t>GC-05</w:t>
          </w:r>
        </w:p>
      </w:tc>
      <w:tc>
        <w:tcPr>
          <w:tcW w:w="1946" w:type="dxa"/>
          <w:vAlign w:val="center"/>
          <w:hideMark/>
        </w:tcPr>
        <w:p w:rsidR="00BE0C8E" w:rsidRPr="00E12C1C" w:rsidRDefault="00BE0C8E" w:rsidP="00875EA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>Versión</w:t>
          </w:r>
          <w:r>
            <w:rPr>
              <w:sz w:val="20"/>
            </w:rPr>
            <w:t xml:space="preserve">: </w:t>
          </w:r>
          <w:r>
            <w:rPr>
              <w:bCs/>
              <w:sz w:val="20"/>
            </w:rPr>
            <w:t>11</w:t>
          </w:r>
        </w:p>
      </w:tc>
      <w:tc>
        <w:tcPr>
          <w:tcW w:w="1798" w:type="dxa"/>
          <w:vAlign w:val="center"/>
          <w:hideMark/>
        </w:tcPr>
        <w:p w:rsidR="00BE0C8E" w:rsidRPr="00E12C1C" w:rsidRDefault="00BE0C8E" w:rsidP="00875EA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E12C1C">
            <w:rPr>
              <w:b/>
              <w:bCs/>
              <w:sz w:val="20"/>
            </w:rPr>
            <w:t xml:space="preserve">Página </w:t>
          </w:r>
          <w:r w:rsidRPr="00E12C1C">
            <w:rPr>
              <w:sz w:val="20"/>
            </w:rPr>
            <w:fldChar w:fldCharType="begin"/>
          </w:r>
          <w:r w:rsidRPr="00E12C1C">
            <w:rPr>
              <w:sz w:val="20"/>
            </w:rPr>
            <w:instrText xml:space="preserve"> PAGE </w:instrText>
          </w:r>
          <w:r w:rsidRPr="00E12C1C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E12C1C">
            <w:rPr>
              <w:sz w:val="20"/>
            </w:rPr>
            <w:fldChar w:fldCharType="end"/>
          </w:r>
          <w:r w:rsidRPr="00E12C1C">
            <w:rPr>
              <w:sz w:val="20"/>
            </w:rPr>
            <w:t xml:space="preserve"> de </w:t>
          </w:r>
          <w:r w:rsidRPr="00E12C1C">
            <w:rPr>
              <w:sz w:val="20"/>
            </w:rPr>
            <w:fldChar w:fldCharType="begin"/>
          </w:r>
          <w:r w:rsidRPr="00E12C1C">
            <w:rPr>
              <w:sz w:val="20"/>
            </w:rPr>
            <w:instrText xml:space="preserve"> NUMPAGES </w:instrText>
          </w:r>
          <w:r w:rsidRPr="00E12C1C">
            <w:rPr>
              <w:sz w:val="20"/>
            </w:rPr>
            <w:fldChar w:fldCharType="separate"/>
          </w:r>
          <w:r>
            <w:rPr>
              <w:noProof/>
              <w:sz w:val="20"/>
            </w:rPr>
            <w:t>4</w:t>
          </w:r>
          <w:r w:rsidRPr="00E12C1C">
            <w:rPr>
              <w:sz w:val="20"/>
            </w:rPr>
            <w:fldChar w:fldCharType="end"/>
          </w:r>
        </w:p>
      </w:tc>
    </w:tr>
  </w:tbl>
  <w:p w:rsidR="0067714F" w:rsidRPr="0022455A" w:rsidRDefault="0067714F" w:rsidP="0022455A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CC"/>
    <w:multiLevelType w:val="hybridMultilevel"/>
    <w:tmpl w:val="445E3E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C5AEA"/>
    <w:multiLevelType w:val="hybridMultilevel"/>
    <w:tmpl w:val="0FC2C4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C2ABF"/>
    <w:multiLevelType w:val="hybridMultilevel"/>
    <w:tmpl w:val="18527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26F03"/>
    <w:multiLevelType w:val="hybridMultilevel"/>
    <w:tmpl w:val="0672BD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60BD1"/>
    <w:multiLevelType w:val="hybridMultilevel"/>
    <w:tmpl w:val="FCA61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2C32"/>
    <w:multiLevelType w:val="hybridMultilevel"/>
    <w:tmpl w:val="67660E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843AC"/>
    <w:multiLevelType w:val="hybridMultilevel"/>
    <w:tmpl w:val="2E5617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7629A4"/>
    <w:multiLevelType w:val="hybridMultilevel"/>
    <w:tmpl w:val="8AA8D8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2527F"/>
    <w:multiLevelType w:val="hybridMultilevel"/>
    <w:tmpl w:val="16DE8A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6D3587"/>
    <w:multiLevelType w:val="hybridMultilevel"/>
    <w:tmpl w:val="862A5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2309A"/>
    <w:multiLevelType w:val="hybridMultilevel"/>
    <w:tmpl w:val="5CE8B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6457FE"/>
    <w:multiLevelType w:val="hybridMultilevel"/>
    <w:tmpl w:val="EEE444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D6EFC"/>
    <w:multiLevelType w:val="hybridMultilevel"/>
    <w:tmpl w:val="03B694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300B3"/>
    <w:multiLevelType w:val="hybridMultilevel"/>
    <w:tmpl w:val="E41822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8D0F63"/>
    <w:multiLevelType w:val="multilevel"/>
    <w:tmpl w:val="835E3EB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2"/>
    <w:rsid w:val="00001A55"/>
    <w:rsid w:val="00002692"/>
    <w:rsid w:val="0001232C"/>
    <w:rsid w:val="00032ABB"/>
    <w:rsid w:val="00032D86"/>
    <w:rsid w:val="00043535"/>
    <w:rsid w:val="000459E0"/>
    <w:rsid w:val="00055317"/>
    <w:rsid w:val="000719C4"/>
    <w:rsid w:val="00080FF9"/>
    <w:rsid w:val="00082983"/>
    <w:rsid w:val="0008594F"/>
    <w:rsid w:val="000873B4"/>
    <w:rsid w:val="000B0530"/>
    <w:rsid w:val="000D39DE"/>
    <w:rsid w:val="000D6230"/>
    <w:rsid w:val="000D6278"/>
    <w:rsid w:val="000E68D6"/>
    <w:rsid w:val="000F4466"/>
    <w:rsid w:val="00106216"/>
    <w:rsid w:val="00123E57"/>
    <w:rsid w:val="00133915"/>
    <w:rsid w:val="00146F99"/>
    <w:rsid w:val="001511A1"/>
    <w:rsid w:val="00167205"/>
    <w:rsid w:val="001708B6"/>
    <w:rsid w:val="00180317"/>
    <w:rsid w:val="00190C6E"/>
    <w:rsid w:val="00196DAB"/>
    <w:rsid w:val="001A4E80"/>
    <w:rsid w:val="001B1DBA"/>
    <w:rsid w:val="001C2EEF"/>
    <w:rsid w:val="001C437E"/>
    <w:rsid w:val="001C5279"/>
    <w:rsid w:val="002023B3"/>
    <w:rsid w:val="00203864"/>
    <w:rsid w:val="00204D94"/>
    <w:rsid w:val="002101CF"/>
    <w:rsid w:val="002226D8"/>
    <w:rsid w:val="0022455A"/>
    <w:rsid w:val="002363C3"/>
    <w:rsid w:val="00237566"/>
    <w:rsid w:val="002470EE"/>
    <w:rsid w:val="00247341"/>
    <w:rsid w:val="002508B5"/>
    <w:rsid w:val="00252E04"/>
    <w:rsid w:val="0025386E"/>
    <w:rsid w:val="002622E3"/>
    <w:rsid w:val="00267807"/>
    <w:rsid w:val="00291BA7"/>
    <w:rsid w:val="002921E3"/>
    <w:rsid w:val="00297155"/>
    <w:rsid w:val="002A03AA"/>
    <w:rsid w:val="002C0C68"/>
    <w:rsid w:val="002F0F43"/>
    <w:rsid w:val="00303514"/>
    <w:rsid w:val="00303675"/>
    <w:rsid w:val="00323FE2"/>
    <w:rsid w:val="0034297E"/>
    <w:rsid w:val="00351AF7"/>
    <w:rsid w:val="00360F10"/>
    <w:rsid w:val="00365B7C"/>
    <w:rsid w:val="00394E9F"/>
    <w:rsid w:val="003A0EBB"/>
    <w:rsid w:val="003B1BA2"/>
    <w:rsid w:val="003B49E8"/>
    <w:rsid w:val="003B4DAC"/>
    <w:rsid w:val="003C2BA0"/>
    <w:rsid w:val="003C2BF3"/>
    <w:rsid w:val="003C4755"/>
    <w:rsid w:val="003D1644"/>
    <w:rsid w:val="003D3C4F"/>
    <w:rsid w:val="003D463D"/>
    <w:rsid w:val="003D4AD4"/>
    <w:rsid w:val="003F3CEB"/>
    <w:rsid w:val="004064D6"/>
    <w:rsid w:val="00406966"/>
    <w:rsid w:val="004077EB"/>
    <w:rsid w:val="00417F35"/>
    <w:rsid w:val="00421517"/>
    <w:rsid w:val="0045231D"/>
    <w:rsid w:val="00455DB2"/>
    <w:rsid w:val="00455ECF"/>
    <w:rsid w:val="00472623"/>
    <w:rsid w:val="004767D3"/>
    <w:rsid w:val="00483064"/>
    <w:rsid w:val="00484B3B"/>
    <w:rsid w:val="0048720A"/>
    <w:rsid w:val="004920A2"/>
    <w:rsid w:val="004B7CF4"/>
    <w:rsid w:val="004D4D30"/>
    <w:rsid w:val="004F1FE1"/>
    <w:rsid w:val="00525351"/>
    <w:rsid w:val="00535C3B"/>
    <w:rsid w:val="0054040E"/>
    <w:rsid w:val="005419D1"/>
    <w:rsid w:val="005450D6"/>
    <w:rsid w:val="0054645C"/>
    <w:rsid w:val="00550304"/>
    <w:rsid w:val="00553436"/>
    <w:rsid w:val="00563F77"/>
    <w:rsid w:val="0056446C"/>
    <w:rsid w:val="005840EF"/>
    <w:rsid w:val="005A1876"/>
    <w:rsid w:val="005A6C8D"/>
    <w:rsid w:val="005B0041"/>
    <w:rsid w:val="005C1F25"/>
    <w:rsid w:val="005D3C8F"/>
    <w:rsid w:val="005E1035"/>
    <w:rsid w:val="00616AB8"/>
    <w:rsid w:val="00617BE8"/>
    <w:rsid w:val="00624E56"/>
    <w:rsid w:val="00630E5E"/>
    <w:rsid w:val="006315C8"/>
    <w:rsid w:val="006357EB"/>
    <w:rsid w:val="006476DD"/>
    <w:rsid w:val="0065238A"/>
    <w:rsid w:val="00653A3F"/>
    <w:rsid w:val="006625E6"/>
    <w:rsid w:val="006731DA"/>
    <w:rsid w:val="00675F7A"/>
    <w:rsid w:val="0067714F"/>
    <w:rsid w:val="00684046"/>
    <w:rsid w:val="006B0611"/>
    <w:rsid w:val="006B2378"/>
    <w:rsid w:val="006C2652"/>
    <w:rsid w:val="006F6CA3"/>
    <w:rsid w:val="007046FA"/>
    <w:rsid w:val="00706389"/>
    <w:rsid w:val="00707C46"/>
    <w:rsid w:val="00717932"/>
    <w:rsid w:val="00723E1A"/>
    <w:rsid w:val="00737913"/>
    <w:rsid w:val="007765E2"/>
    <w:rsid w:val="007B0491"/>
    <w:rsid w:val="007B0DAC"/>
    <w:rsid w:val="007B2F18"/>
    <w:rsid w:val="007B47A2"/>
    <w:rsid w:val="007C5875"/>
    <w:rsid w:val="007C5F27"/>
    <w:rsid w:val="007D2CB8"/>
    <w:rsid w:val="007E75D3"/>
    <w:rsid w:val="007F4721"/>
    <w:rsid w:val="007F7533"/>
    <w:rsid w:val="008037A2"/>
    <w:rsid w:val="00832383"/>
    <w:rsid w:val="00836882"/>
    <w:rsid w:val="00844550"/>
    <w:rsid w:val="00861D05"/>
    <w:rsid w:val="00863DC2"/>
    <w:rsid w:val="00864A3F"/>
    <w:rsid w:val="00875EAA"/>
    <w:rsid w:val="008902B4"/>
    <w:rsid w:val="008A7EA7"/>
    <w:rsid w:val="008B2D34"/>
    <w:rsid w:val="008B2EAC"/>
    <w:rsid w:val="008C4B58"/>
    <w:rsid w:val="008D212E"/>
    <w:rsid w:val="008E3F29"/>
    <w:rsid w:val="008E6545"/>
    <w:rsid w:val="008F2E80"/>
    <w:rsid w:val="00901924"/>
    <w:rsid w:val="009047F0"/>
    <w:rsid w:val="00935A10"/>
    <w:rsid w:val="009661AF"/>
    <w:rsid w:val="009719A3"/>
    <w:rsid w:val="00983738"/>
    <w:rsid w:val="009A25CB"/>
    <w:rsid w:val="009A2DE7"/>
    <w:rsid w:val="009C2989"/>
    <w:rsid w:val="009C6898"/>
    <w:rsid w:val="00A0343B"/>
    <w:rsid w:val="00A05399"/>
    <w:rsid w:val="00A17316"/>
    <w:rsid w:val="00A2596F"/>
    <w:rsid w:val="00A26351"/>
    <w:rsid w:val="00A43158"/>
    <w:rsid w:val="00A454BF"/>
    <w:rsid w:val="00A4601F"/>
    <w:rsid w:val="00A506CC"/>
    <w:rsid w:val="00A5672D"/>
    <w:rsid w:val="00A91EB5"/>
    <w:rsid w:val="00A944E4"/>
    <w:rsid w:val="00AB78D2"/>
    <w:rsid w:val="00AC25CF"/>
    <w:rsid w:val="00AF34B6"/>
    <w:rsid w:val="00B24939"/>
    <w:rsid w:val="00B32763"/>
    <w:rsid w:val="00B42BF4"/>
    <w:rsid w:val="00B54EA3"/>
    <w:rsid w:val="00B607CA"/>
    <w:rsid w:val="00B6405C"/>
    <w:rsid w:val="00B92464"/>
    <w:rsid w:val="00BA1A6B"/>
    <w:rsid w:val="00BB114D"/>
    <w:rsid w:val="00BC7932"/>
    <w:rsid w:val="00BD4650"/>
    <w:rsid w:val="00BE0C8E"/>
    <w:rsid w:val="00BE47D8"/>
    <w:rsid w:val="00C12A05"/>
    <w:rsid w:val="00C23F33"/>
    <w:rsid w:val="00C25BDA"/>
    <w:rsid w:val="00C36F82"/>
    <w:rsid w:val="00C47F5B"/>
    <w:rsid w:val="00C51E59"/>
    <w:rsid w:val="00C57467"/>
    <w:rsid w:val="00CC0E4C"/>
    <w:rsid w:val="00CC68AB"/>
    <w:rsid w:val="00CD1A11"/>
    <w:rsid w:val="00CE4BFF"/>
    <w:rsid w:val="00CF2B9F"/>
    <w:rsid w:val="00CF5D6E"/>
    <w:rsid w:val="00CF7702"/>
    <w:rsid w:val="00D077C9"/>
    <w:rsid w:val="00D1081D"/>
    <w:rsid w:val="00D22926"/>
    <w:rsid w:val="00D32368"/>
    <w:rsid w:val="00D45DD5"/>
    <w:rsid w:val="00D50C9D"/>
    <w:rsid w:val="00D766A1"/>
    <w:rsid w:val="00D83A3A"/>
    <w:rsid w:val="00D83BE7"/>
    <w:rsid w:val="00D84B1D"/>
    <w:rsid w:val="00DC5820"/>
    <w:rsid w:val="00DD1739"/>
    <w:rsid w:val="00DE60CD"/>
    <w:rsid w:val="00E073F3"/>
    <w:rsid w:val="00E10971"/>
    <w:rsid w:val="00E20428"/>
    <w:rsid w:val="00E248AE"/>
    <w:rsid w:val="00E273C4"/>
    <w:rsid w:val="00E3067E"/>
    <w:rsid w:val="00E323D0"/>
    <w:rsid w:val="00E4218E"/>
    <w:rsid w:val="00E50974"/>
    <w:rsid w:val="00E673F7"/>
    <w:rsid w:val="00E73007"/>
    <w:rsid w:val="00E860F8"/>
    <w:rsid w:val="00EB6FA1"/>
    <w:rsid w:val="00ED360E"/>
    <w:rsid w:val="00F044B8"/>
    <w:rsid w:val="00F04B91"/>
    <w:rsid w:val="00F07361"/>
    <w:rsid w:val="00F33EA7"/>
    <w:rsid w:val="00F64BF1"/>
    <w:rsid w:val="00F64EB5"/>
    <w:rsid w:val="00F77794"/>
    <w:rsid w:val="00F83477"/>
    <w:rsid w:val="00F8451E"/>
    <w:rsid w:val="00F91059"/>
    <w:rsid w:val="00F93499"/>
    <w:rsid w:val="00FA623A"/>
    <w:rsid w:val="00FD13A2"/>
    <w:rsid w:val="00FD3891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44C16A"/>
  <w15:chartTrackingRefBased/>
  <w15:docId w15:val="{0E5439A7-B37D-45DC-8A71-E280DB5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1D"/>
    <w:pPr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617BE8"/>
    <w:pPr>
      <w:keepNext/>
      <w:numPr>
        <w:numId w:val="1"/>
      </w:numPr>
      <w:outlineLvl w:val="0"/>
    </w:pPr>
    <w:rPr>
      <w:b/>
      <w:caps/>
      <w:szCs w:val="24"/>
    </w:rPr>
  </w:style>
  <w:style w:type="paragraph" w:styleId="Ttulo2">
    <w:name w:val="heading 2"/>
    <w:basedOn w:val="Normal"/>
    <w:next w:val="Normal"/>
    <w:link w:val="Ttulo2Car"/>
    <w:autoRedefine/>
    <w:qFormat/>
    <w:rsid w:val="00A91EB5"/>
    <w:pPr>
      <w:keepNext/>
      <w:numPr>
        <w:ilvl w:val="1"/>
        <w:numId w:val="1"/>
      </w:numPr>
      <w:outlineLvl w:val="1"/>
    </w:pPr>
    <w:rPr>
      <w:b/>
      <w:caps/>
      <w:lang w:val="es-CO"/>
    </w:rPr>
  </w:style>
  <w:style w:type="paragraph" w:styleId="Ttulo3">
    <w:name w:val="heading 3"/>
    <w:basedOn w:val="Normal"/>
    <w:next w:val="Normal"/>
    <w:autoRedefine/>
    <w:qFormat/>
    <w:rsid w:val="00F93499"/>
    <w:pPr>
      <w:keepNext/>
      <w:numPr>
        <w:ilvl w:val="2"/>
        <w:numId w:val="1"/>
      </w:numPr>
      <w:outlineLvl w:val="2"/>
    </w:pPr>
    <w:rPr>
      <w:b/>
      <w:lang w:val="es-CO"/>
    </w:rPr>
  </w:style>
  <w:style w:type="paragraph" w:styleId="Ttulo4">
    <w:name w:val="heading 4"/>
    <w:basedOn w:val="Normal"/>
    <w:next w:val="Normal"/>
    <w:autoRedefine/>
    <w:qFormat/>
    <w:rsid w:val="00F93499"/>
    <w:pPr>
      <w:keepNext/>
      <w:numPr>
        <w:ilvl w:val="3"/>
        <w:numId w:val="1"/>
      </w:numPr>
      <w:outlineLvl w:val="3"/>
    </w:pPr>
    <w:rPr>
      <w:lang w:val="es-CO"/>
    </w:rPr>
  </w:style>
  <w:style w:type="paragraph" w:styleId="Ttulo5">
    <w:name w:val="heading 5"/>
    <w:basedOn w:val="Normal"/>
    <w:next w:val="Normal"/>
    <w:autoRedefine/>
    <w:qFormat/>
    <w:rsid w:val="00F93499"/>
    <w:pPr>
      <w:keepNext/>
      <w:numPr>
        <w:ilvl w:val="4"/>
        <w:numId w:val="1"/>
      </w:numPr>
      <w:outlineLvl w:val="4"/>
    </w:pPr>
    <w:rPr>
      <w:lang w:val="es-CO"/>
    </w:rPr>
  </w:style>
  <w:style w:type="paragraph" w:styleId="Ttulo6">
    <w:name w:val="heading 6"/>
    <w:basedOn w:val="Normal"/>
    <w:next w:val="Normal"/>
    <w:qFormat/>
    <w:rsid w:val="00F93499"/>
    <w:pPr>
      <w:keepNext/>
      <w:numPr>
        <w:ilvl w:val="5"/>
        <w:numId w:val="1"/>
      </w:numPr>
      <w:outlineLvl w:val="5"/>
    </w:pPr>
    <w:rPr>
      <w:b/>
      <w:lang w:val="es-CO"/>
    </w:rPr>
  </w:style>
  <w:style w:type="paragraph" w:styleId="Ttulo7">
    <w:name w:val="heading 7"/>
    <w:basedOn w:val="Normal"/>
    <w:next w:val="Normal"/>
    <w:qFormat/>
    <w:rsid w:val="00F93499"/>
    <w:pPr>
      <w:keepNext/>
      <w:numPr>
        <w:ilvl w:val="6"/>
        <w:numId w:val="1"/>
      </w:numPr>
      <w:jc w:val="center"/>
      <w:outlineLvl w:val="6"/>
    </w:pPr>
    <w:rPr>
      <w:b/>
      <w:sz w:val="22"/>
      <w:lang w:val="es-MX"/>
    </w:rPr>
  </w:style>
  <w:style w:type="paragraph" w:styleId="Ttulo8">
    <w:name w:val="heading 8"/>
    <w:basedOn w:val="Normal"/>
    <w:next w:val="Normal"/>
    <w:qFormat/>
    <w:rsid w:val="00F9349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F9349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semiHidden/>
    <w:rsid w:val="00F93499"/>
    <w:pPr>
      <w:spacing w:line="360" w:lineRule="auto"/>
    </w:pPr>
    <w:rPr>
      <w:lang w:val="es-CO"/>
    </w:rPr>
  </w:style>
  <w:style w:type="character" w:styleId="Refdenotaalpie">
    <w:name w:val="footnote reference"/>
    <w:semiHidden/>
    <w:rsid w:val="00F93499"/>
    <w:rPr>
      <w:rFonts w:ascii="Arial" w:hAnsi="Arial"/>
      <w:sz w:val="20"/>
      <w:vertAlign w:val="superscript"/>
    </w:rPr>
  </w:style>
  <w:style w:type="paragraph" w:customStyle="1" w:styleId="BodyText21">
    <w:name w:val="Body Text 21"/>
    <w:basedOn w:val="Normal"/>
    <w:semiHidden/>
    <w:rsid w:val="00F93499"/>
    <w:pPr>
      <w:spacing w:line="360" w:lineRule="auto"/>
      <w:ind w:hanging="705"/>
    </w:pPr>
    <w:rPr>
      <w:lang w:val="es-CO"/>
    </w:rPr>
  </w:style>
  <w:style w:type="paragraph" w:customStyle="1" w:styleId="Textoindependiente31">
    <w:name w:val="Texto independiente 31"/>
    <w:basedOn w:val="Normal"/>
    <w:semiHidden/>
    <w:rsid w:val="00F93499"/>
    <w:pPr>
      <w:spacing w:line="360" w:lineRule="auto"/>
    </w:pPr>
    <w:rPr>
      <w:b/>
      <w:lang w:val="es-CO"/>
    </w:rPr>
  </w:style>
  <w:style w:type="paragraph" w:styleId="Encabezado">
    <w:name w:val="header"/>
    <w:basedOn w:val="Normal"/>
    <w:link w:val="EncabezadoCar"/>
    <w:rsid w:val="00F93499"/>
    <w:pPr>
      <w:tabs>
        <w:tab w:val="center" w:pos="4419"/>
        <w:tab w:val="right" w:pos="8838"/>
      </w:tabs>
      <w:jc w:val="center"/>
    </w:pPr>
    <w:rPr>
      <w:b/>
      <w:lang w:val="es-CO"/>
    </w:rPr>
  </w:style>
  <w:style w:type="paragraph" w:styleId="Textonotapie">
    <w:name w:val="footnote text"/>
    <w:basedOn w:val="Normal"/>
    <w:semiHidden/>
    <w:rsid w:val="00F93499"/>
    <w:rPr>
      <w:sz w:val="20"/>
      <w:lang w:val="es-CO"/>
    </w:rPr>
  </w:style>
  <w:style w:type="paragraph" w:styleId="Piedepgina">
    <w:name w:val="footer"/>
    <w:basedOn w:val="Normal"/>
    <w:semiHidden/>
    <w:rsid w:val="00F93499"/>
    <w:pPr>
      <w:tabs>
        <w:tab w:val="center" w:pos="4419"/>
        <w:tab w:val="right" w:pos="8838"/>
      </w:tabs>
    </w:pPr>
    <w:rPr>
      <w:sz w:val="20"/>
      <w:lang w:val="es-CO"/>
    </w:rPr>
  </w:style>
  <w:style w:type="paragraph" w:customStyle="1" w:styleId="xl57">
    <w:name w:val="xl57"/>
    <w:basedOn w:val="Normal"/>
    <w:semiHidden/>
    <w:rsid w:val="00F93499"/>
    <w:pPr>
      <w:pBdr>
        <w:left w:val="single" w:sz="12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styleId="Textoindependiente">
    <w:name w:val="Body Text"/>
    <w:basedOn w:val="Normal"/>
    <w:link w:val="TextoindependienteCar"/>
    <w:rsid w:val="008902B4"/>
    <w:rPr>
      <w:szCs w:val="22"/>
      <w:lang w:val="es-CO"/>
    </w:rPr>
  </w:style>
  <w:style w:type="paragraph" w:styleId="Sangradetextonormal">
    <w:name w:val="Body Text Indent"/>
    <w:basedOn w:val="Normal"/>
    <w:semiHidden/>
    <w:rsid w:val="00F93499"/>
    <w:pPr>
      <w:tabs>
        <w:tab w:val="left" w:pos="1080"/>
      </w:tabs>
      <w:spacing w:line="360" w:lineRule="auto"/>
      <w:ind w:left="993" w:hanging="993"/>
    </w:pPr>
  </w:style>
  <w:style w:type="character" w:styleId="Nmerodepgina">
    <w:name w:val="page number"/>
    <w:semiHidden/>
    <w:rsid w:val="00F93499"/>
    <w:rPr>
      <w:rFonts w:ascii="Arial" w:hAnsi="Arial"/>
      <w:sz w:val="20"/>
    </w:rPr>
  </w:style>
  <w:style w:type="paragraph" w:styleId="Textoindependiente2">
    <w:name w:val="Body Text 2"/>
    <w:basedOn w:val="Normal"/>
    <w:semiHidden/>
    <w:rsid w:val="00F93499"/>
    <w:pPr>
      <w:spacing w:line="360" w:lineRule="auto"/>
    </w:pPr>
    <w:rPr>
      <w:color w:val="0000FF"/>
    </w:rPr>
  </w:style>
  <w:style w:type="paragraph" w:styleId="Textoindependiente3">
    <w:name w:val="Body Text 3"/>
    <w:basedOn w:val="Normal"/>
    <w:semiHidden/>
    <w:rsid w:val="00F93499"/>
    <w:pPr>
      <w:spacing w:line="360" w:lineRule="auto"/>
    </w:pPr>
    <w:rPr>
      <w:rFonts w:cs="Arial"/>
      <w:b/>
      <w:szCs w:val="24"/>
      <w:lang w:val="es-CO"/>
    </w:rPr>
  </w:style>
  <w:style w:type="paragraph" w:styleId="Mapadeldocumento">
    <w:name w:val="Document Map"/>
    <w:basedOn w:val="Normal"/>
    <w:rsid w:val="00F93499"/>
    <w:pPr>
      <w:shd w:val="clear" w:color="auto" w:fill="000080"/>
    </w:pPr>
    <w:rPr>
      <w:rFonts w:ascii="Tahoma" w:hAnsi="Tahoma" w:cs="Tahoma"/>
      <w:sz w:val="20"/>
    </w:rPr>
  </w:style>
  <w:style w:type="paragraph" w:styleId="TDC1">
    <w:name w:val="toc 1"/>
    <w:basedOn w:val="Normal"/>
    <w:next w:val="Normal"/>
    <w:autoRedefine/>
    <w:semiHidden/>
    <w:rsid w:val="00F93499"/>
    <w:pPr>
      <w:spacing w:before="360"/>
      <w:jc w:val="left"/>
    </w:pPr>
    <w:rPr>
      <w:rFonts w:cs="Arial"/>
      <w:b/>
      <w:bCs/>
      <w:caps/>
      <w:szCs w:val="24"/>
    </w:rPr>
  </w:style>
  <w:style w:type="paragraph" w:styleId="TDC2">
    <w:name w:val="toc 2"/>
    <w:basedOn w:val="Normal"/>
    <w:next w:val="Normal"/>
    <w:autoRedefine/>
    <w:semiHidden/>
    <w:rsid w:val="00F93499"/>
    <w:pPr>
      <w:spacing w:before="240"/>
      <w:jc w:val="left"/>
    </w:pPr>
    <w:rPr>
      <w:rFonts w:ascii="Times New Roman" w:hAnsi="Times New Roman"/>
      <w:b/>
      <w:bCs/>
      <w:sz w:val="20"/>
    </w:rPr>
  </w:style>
  <w:style w:type="paragraph" w:styleId="TDC3">
    <w:name w:val="toc 3"/>
    <w:basedOn w:val="Normal"/>
    <w:next w:val="Normal"/>
    <w:autoRedefine/>
    <w:semiHidden/>
    <w:rsid w:val="00F93499"/>
    <w:pPr>
      <w:ind w:left="240"/>
      <w:jc w:val="left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F93499"/>
    <w:pPr>
      <w:ind w:left="480"/>
      <w:jc w:val="left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F93499"/>
    <w:pPr>
      <w:ind w:left="720"/>
      <w:jc w:val="left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F93499"/>
    <w:pPr>
      <w:ind w:left="960"/>
      <w:jc w:val="left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F93499"/>
    <w:pPr>
      <w:ind w:left="1200"/>
      <w:jc w:val="left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F93499"/>
    <w:pPr>
      <w:ind w:left="1440"/>
      <w:jc w:val="left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F93499"/>
    <w:pPr>
      <w:ind w:left="1680"/>
      <w:jc w:val="left"/>
    </w:pPr>
    <w:rPr>
      <w:rFonts w:ascii="Times New Roman" w:hAnsi="Times New Roman"/>
      <w:sz w:val="20"/>
    </w:rPr>
  </w:style>
  <w:style w:type="character" w:styleId="Hipervnculo">
    <w:name w:val="Hyperlink"/>
    <w:rsid w:val="00A91EB5"/>
    <w:rPr>
      <w:rFonts w:ascii="Arial" w:hAnsi="Arial"/>
      <w:color w:val="0000FF"/>
      <w:sz w:val="24"/>
      <w:u w:val="none"/>
    </w:rPr>
  </w:style>
  <w:style w:type="paragraph" w:customStyle="1" w:styleId="EstiloTtulo1SinMaysculas">
    <w:name w:val="Estilo Título 1 + Sin Mayúsculas"/>
    <w:basedOn w:val="Ttulo1"/>
    <w:autoRedefine/>
    <w:semiHidden/>
    <w:rsid w:val="008902B4"/>
    <w:rPr>
      <w:bCs/>
    </w:rPr>
  </w:style>
  <w:style w:type="table" w:styleId="Tablaconcuadrcula">
    <w:name w:val="Table Grid"/>
    <w:basedOn w:val="Tablanormal"/>
    <w:rsid w:val="00A053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60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60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7BE8"/>
    <w:pPr>
      <w:ind w:left="708"/>
    </w:pPr>
  </w:style>
  <w:style w:type="character" w:customStyle="1" w:styleId="EncabezadoCar">
    <w:name w:val="Encabezado Car"/>
    <w:link w:val="Encabezado"/>
    <w:rsid w:val="00D1081D"/>
    <w:rPr>
      <w:rFonts w:ascii="Arial" w:hAnsi="Arial"/>
      <w:b/>
      <w:sz w:val="24"/>
      <w:lang w:val="es-CO"/>
    </w:rPr>
  </w:style>
  <w:style w:type="character" w:customStyle="1" w:styleId="TextoindependienteCar">
    <w:name w:val="Texto independiente Car"/>
    <w:link w:val="Textoindependiente"/>
    <w:rsid w:val="00D1081D"/>
    <w:rPr>
      <w:rFonts w:ascii="Arial" w:hAnsi="Arial"/>
      <w:sz w:val="24"/>
      <w:szCs w:val="22"/>
      <w:lang w:val="es-CO"/>
    </w:rPr>
  </w:style>
  <w:style w:type="character" w:customStyle="1" w:styleId="Ttulo2Car">
    <w:name w:val="Título 2 Car"/>
    <w:link w:val="Ttulo2"/>
    <w:rsid w:val="005D3C8F"/>
    <w:rPr>
      <w:rFonts w:ascii="Arial" w:hAnsi="Arial"/>
      <w:b/>
      <w:caps/>
      <w:sz w:val="24"/>
      <w:lang w:eastAsia="es-ES"/>
    </w:rPr>
  </w:style>
  <w:style w:type="character" w:styleId="Hipervnculovisitado">
    <w:name w:val="FollowedHyperlink"/>
    <w:rsid w:val="00E10971"/>
    <w:rPr>
      <w:color w:val="954F72"/>
      <w:u w:val="single"/>
    </w:rPr>
  </w:style>
  <w:style w:type="character" w:customStyle="1" w:styleId="apple-style-span">
    <w:name w:val="apple-style-span"/>
    <w:rsid w:val="000D6278"/>
  </w:style>
  <w:style w:type="character" w:styleId="Refdecomentario">
    <w:name w:val="annotation reference"/>
    <w:rsid w:val="00F33EA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33EA7"/>
    <w:rPr>
      <w:sz w:val="20"/>
    </w:rPr>
  </w:style>
  <w:style w:type="character" w:customStyle="1" w:styleId="TextocomentarioCar">
    <w:name w:val="Texto comentario Car"/>
    <w:link w:val="Textocomentario"/>
    <w:rsid w:val="00F33EA7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33EA7"/>
    <w:rPr>
      <w:b/>
      <w:bCs/>
    </w:rPr>
  </w:style>
  <w:style w:type="character" w:customStyle="1" w:styleId="AsuntodelcomentarioCar">
    <w:name w:val="Asunto del comentario Car"/>
    <w:link w:val="Asuntodelcomentario"/>
    <w:rsid w:val="00F33EA7"/>
    <w:rPr>
      <w:rFonts w:ascii="Arial" w:hAnsi="Arial"/>
      <w:b/>
      <w:b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E0C8E"/>
    <w:rPr>
      <w:rFonts w:ascii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uweb.udea.edu.co:8080/pq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LIDAD%20SIU\SISTEMA%20DE%20GESTION\procesos\1.%20estrategicos\direccionamiento%20estrategico\formatos\plantilla%20ficha%20tecnica%20de%20serv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592D-4455-41AD-90E2-87D84957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ficha tecnica de servicio.dot</Template>
  <TotalTime>30</TotalTime>
  <Pages>4</Pages>
  <Words>974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del Servicio</vt:lpstr>
    </vt:vector>
  </TitlesOfParts>
  <Company>SIU</Company>
  <LinksUpToDate>false</LinksUpToDate>
  <CharactersWithSpaces>6234</CharactersWithSpaces>
  <SharedDoc>false</SharedDoc>
  <HLinks>
    <vt:vector size="36" baseType="variant">
      <vt:variant>
        <vt:i4>2687082</vt:i4>
      </vt:variant>
      <vt:variant>
        <vt:i4>15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proyectos\Formatos\Solicitud de tramite.xls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proyectos\Formatos\Planilla de control de fondo fijo.xlsx</vt:lpwstr>
      </vt:variant>
      <vt:variant>
        <vt:lpwstr/>
      </vt:variant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proyectos\Formatos\H-2100-006 Legalizacion fondos fijos.xlsx</vt:lpwstr>
      </vt:variant>
      <vt:variant>
        <vt:lpwstr/>
      </vt:variant>
      <vt:variant>
        <vt:i4>4128810</vt:i4>
      </vt:variant>
      <vt:variant>
        <vt:i4>6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proyectos\Formatos\Control efectivo fondo fijo.xlsx</vt:lpwstr>
      </vt:variant>
      <vt:variant>
        <vt:lpwstr/>
      </vt:variant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proyectos\Formatos\Control efectivo fondo fijo.xlsx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\\Siu-dc2\admon 2\CALIDAD SIU\SISTEMA DE GESTION\procesos\2. misionales\administracion de proyectos\documentos\caracterizacion proceso administracion de proyectos.doc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del Servicio</dc:title>
  <dc:subject/>
  <dc:creator>nury.vasquez</dc:creator>
  <cp:keywords/>
  <cp:lastModifiedBy>nury.vasquezv@outlook.com</cp:lastModifiedBy>
  <cp:revision>5</cp:revision>
  <cp:lastPrinted>2019-12-04T12:30:00Z</cp:lastPrinted>
  <dcterms:created xsi:type="dcterms:W3CDTF">2024-03-15T15:28:00Z</dcterms:created>
  <dcterms:modified xsi:type="dcterms:W3CDTF">2024-04-30T16:54:00Z</dcterms:modified>
</cp:coreProperties>
</file>