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2C8A" w14:textId="47BA7D0E" w:rsidR="008B6A00" w:rsidRDefault="00AF6E61" w:rsidP="008B6A00">
      <w:pPr>
        <w:spacing w:line="265" w:lineRule="auto"/>
        <w:ind w:left="442"/>
        <w:jc w:val="center"/>
      </w:pPr>
      <w:r>
        <w:t xml:space="preserve">Formato </w:t>
      </w:r>
      <w:r w:rsidR="008B6A00">
        <w:t>3</w:t>
      </w:r>
    </w:p>
    <w:p w14:paraId="173E2FDA" w14:textId="2DC9778E" w:rsidR="008B6A00" w:rsidRDefault="008B6A00" w:rsidP="008B6A00">
      <w:pPr>
        <w:spacing w:line="265" w:lineRule="auto"/>
        <w:ind w:left="442"/>
        <w:jc w:val="center"/>
      </w:pPr>
      <w:r>
        <w:t xml:space="preserve">Certificación </w:t>
      </w:r>
      <w:r w:rsidR="00AF6E61">
        <w:t xml:space="preserve">sobre </w:t>
      </w:r>
      <w:r>
        <w:t>seguridad social integral y parafiscales</w:t>
      </w:r>
    </w:p>
    <w:p w14:paraId="47BE6E73" w14:textId="77777777" w:rsidR="008B6A00" w:rsidRDefault="008B6A00" w:rsidP="008B6A00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14:paraId="6FA00AB7" w14:textId="2E2CD5ED" w:rsidR="008B6A00" w:rsidRDefault="008B6A00" w:rsidP="008B6A00">
      <w:pPr>
        <w:ind w:left="422" w:right="1082"/>
      </w:pPr>
      <w:r>
        <w:t xml:space="preserve">Medellín, </w:t>
      </w:r>
      <w:r w:rsidR="00AF6E61">
        <w:t>DD de MM de 2021</w:t>
      </w:r>
      <w:r>
        <w:t xml:space="preserve"> </w:t>
      </w:r>
    </w:p>
    <w:p w14:paraId="69C7FF9F" w14:textId="77777777" w:rsidR="008B6A00" w:rsidRDefault="008B6A00" w:rsidP="008B6A00">
      <w:pPr>
        <w:spacing w:after="0" w:line="259" w:lineRule="auto"/>
        <w:ind w:left="427" w:firstLine="0"/>
        <w:jc w:val="left"/>
      </w:pPr>
      <w:r>
        <w:t xml:space="preserve"> </w:t>
      </w:r>
    </w:p>
    <w:p w14:paraId="38A65B64" w14:textId="77777777" w:rsidR="008B6A00" w:rsidRDefault="008B6A00" w:rsidP="008B6A00">
      <w:pPr>
        <w:spacing w:after="0" w:line="259" w:lineRule="auto"/>
        <w:ind w:left="427" w:firstLine="0"/>
        <w:jc w:val="left"/>
      </w:pPr>
      <w:r>
        <w:t xml:space="preserve"> </w:t>
      </w:r>
    </w:p>
    <w:p w14:paraId="610CE2FE" w14:textId="77777777" w:rsidR="008B6A00" w:rsidRDefault="008B6A00" w:rsidP="008B6A00">
      <w:pPr>
        <w:ind w:left="422" w:right="1082"/>
      </w:pPr>
      <w:r>
        <w:t xml:space="preserve">Señores </w:t>
      </w:r>
    </w:p>
    <w:p w14:paraId="466D180B" w14:textId="72503916" w:rsidR="008B6A00" w:rsidRDefault="008B6A00" w:rsidP="008B6A00">
      <w:pPr>
        <w:ind w:left="422" w:right="1082"/>
      </w:pPr>
      <w:r>
        <w:t xml:space="preserve">Universidad De Antioquia </w:t>
      </w:r>
    </w:p>
    <w:p w14:paraId="62403BCE" w14:textId="77777777" w:rsidR="008B6A00" w:rsidRDefault="008B6A00" w:rsidP="008B6A00">
      <w:pPr>
        <w:ind w:left="422" w:right="1082"/>
      </w:pPr>
      <w:r>
        <w:t xml:space="preserve">Dirección de Desarrollo Institucional </w:t>
      </w:r>
    </w:p>
    <w:p w14:paraId="5543378F" w14:textId="0AAAF642" w:rsidR="008B6A00" w:rsidRDefault="008B6A00" w:rsidP="008B6A00">
      <w:pPr>
        <w:ind w:left="422" w:right="1082"/>
      </w:pPr>
      <w:r>
        <w:t>Medellín</w:t>
      </w:r>
    </w:p>
    <w:p w14:paraId="0EB74E1B" w14:textId="77777777" w:rsidR="008B6A00" w:rsidRDefault="008B6A00" w:rsidP="008B6A00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pPr w:vertAnchor="text" w:horzAnchor="margin" w:tblpX="360" w:tblpY="111"/>
        <w:tblOverlap w:val="never"/>
        <w:tblW w:w="8469" w:type="dxa"/>
        <w:tblInd w:w="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080"/>
        <w:gridCol w:w="7389"/>
      </w:tblGrid>
      <w:tr w:rsidR="00424225" w:rsidRPr="0040668B" w14:paraId="423D60A4" w14:textId="77777777" w:rsidTr="00424225">
        <w:trPr>
          <w:trHeight w:val="344"/>
        </w:trPr>
        <w:tc>
          <w:tcPr>
            <w:tcW w:w="1080" w:type="dxa"/>
          </w:tcPr>
          <w:p w14:paraId="1F3B5D4C" w14:textId="77777777" w:rsidR="00424225" w:rsidRPr="0040668B" w:rsidRDefault="00424225" w:rsidP="00424225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Referencia </w:t>
            </w:r>
          </w:p>
        </w:tc>
        <w:tc>
          <w:tcPr>
            <w:tcW w:w="7389" w:type="dxa"/>
          </w:tcPr>
          <w:p w14:paraId="4376DE5D" w14:textId="159DBF4C" w:rsidR="00424225" w:rsidRPr="0040668B" w:rsidRDefault="00424225" w:rsidP="00424225">
            <w:pPr>
              <w:spacing w:after="0" w:line="259" w:lineRule="auto"/>
              <w:ind w:left="0" w:right="108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Invitación a cotizar 11010003-034</w:t>
            </w:r>
            <w:r w:rsidR="00593F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424225" w:rsidRPr="0040668B" w14:paraId="0DD6C12D" w14:textId="77777777" w:rsidTr="00424225">
        <w:trPr>
          <w:trHeight w:val="310"/>
        </w:trPr>
        <w:tc>
          <w:tcPr>
            <w:tcW w:w="1080" w:type="dxa"/>
          </w:tcPr>
          <w:p w14:paraId="47B138A9" w14:textId="77777777" w:rsidR="00424225" w:rsidRPr="0040668B" w:rsidRDefault="00424225" w:rsidP="00424225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Asunto </w:t>
            </w:r>
          </w:p>
        </w:tc>
        <w:tc>
          <w:tcPr>
            <w:tcW w:w="7389" w:type="dxa"/>
          </w:tcPr>
          <w:p w14:paraId="74D7975D" w14:textId="77777777" w:rsidR="00424225" w:rsidRPr="0040668B" w:rsidRDefault="00424225" w:rsidP="00424225">
            <w:pPr>
              <w:ind w:left="0" w:right="18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</w:t>
            </w:r>
            <w:r w:rsidRPr="00AF6E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ertificación estar a paz y salvo con aportes al Sistema de Seguridad Social  Integral y Parafiscales </w:t>
            </w:r>
          </w:p>
        </w:tc>
      </w:tr>
    </w:tbl>
    <w:p w14:paraId="76F02454" w14:textId="77777777" w:rsidR="008B6A00" w:rsidRDefault="008B6A00" w:rsidP="008B6A00">
      <w:pPr>
        <w:spacing w:after="0" w:line="259" w:lineRule="auto"/>
        <w:ind w:left="427" w:firstLine="0"/>
        <w:jc w:val="left"/>
      </w:pPr>
      <w:r>
        <w:t xml:space="preserve">  </w:t>
      </w:r>
    </w:p>
    <w:p w14:paraId="6B41943E" w14:textId="507F8868" w:rsidR="00593987" w:rsidRDefault="00593987" w:rsidP="00593987">
      <w:pPr>
        <w:spacing w:after="245" w:line="238" w:lineRule="auto"/>
        <w:ind w:left="427" w:right="18" w:firstLine="0"/>
      </w:pPr>
      <w:r>
        <w:t>Yo, NNNN, identificado con cédula No. #### y T.P. ###, en mi condición de Revisor Fiscal Principal de la NNNN NIT ####, debidamente inscrita en la Cámara de Comercio de Medellín, certifico que:</w:t>
      </w:r>
    </w:p>
    <w:p w14:paraId="12C8D681" w14:textId="7180CB20" w:rsidR="0073289D" w:rsidRPr="0073289D" w:rsidRDefault="00593987" w:rsidP="0073289D">
      <w:pPr>
        <w:pStyle w:val="Prrafodelista"/>
        <w:numPr>
          <w:ilvl w:val="0"/>
          <w:numId w:val="1"/>
        </w:numPr>
        <w:spacing w:after="245" w:line="238" w:lineRule="auto"/>
        <w:ind w:right="18"/>
        <w:rPr>
          <w:color w:val="auto"/>
          <w:szCs w:val="24"/>
          <w:lang w:eastAsia="es-MX"/>
        </w:rPr>
      </w:pPr>
      <w:r>
        <w:t xml:space="preserve">Durante los últimos seis (6) meses calendario, </w:t>
      </w:r>
      <w:r w:rsidR="0073289D">
        <w:t xml:space="preserve">la empresa en mención </w:t>
      </w:r>
      <w:r>
        <w:t xml:space="preserve">ha pagado los aportes </w:t>
      </w:r>
      <w:r w:rsidR="0073289D">
        <w:t xml:space="preserve">al Sistema General de </w:t>
      </w:r>
      <w:r>
        <w:t>Seguridad Social</w:t>
      </w:r>
      <w:r w:rsidR="0073289D">
        <w:t xml:space="preserve"> (</w:t>
      </w:r>
      <w:r w:rsidR="0073289D" w:rsidRPr="0073289D">
        <w:rPr>
          <w:szCs w:val="24"/>
          <w:lang w:eastAsia="es-MX"/>
        </w:rPr>
        <w:t>Salud, Pensión y Riesgos Profesionales</w:t>
      </w:r>
      <w:r w:rsidR="0073289D">
        <w:t xml:space="preserve">) </w:t>
      </w:r>
      <w:r>
        <w:t xml:space="preserve">y </w:t>
      </w:r>
      <w:r w:rsidR="0073289D">
        <w:t>a</w:t>
      </w:r>
      <w:r>
        <w:t xml:space="preserve">portes </w:t>
      </w:r>
      <w:r w:rsidR="0073289D">
        <w:t>p</w:t>
      </w:r>
      <w:r>
        <w:t>arafiscales</w:t>
      </w:r>
      <w:r w:rsidR="0073289D">
        <w:t xml:space="preserve"> (</w:t>
      </w:r>
      <w:r w:rsidR="0073289D" w:rsidRPr="0073289D">
        <w:rPr>
          <w:szCs w:val="24"/>
          <w:lang w:eastAsia="es-MX"/>
        </w:rPr>
        <w:t>Instituto Colombiano de Bienestar Familiar -ICBF-, Servicio Nacional de Aprendizaje -SENA- y Caja de Compensación Familiar)</w:t>
      </w:r>
      <w:r w:rsidR="007545A8">
        <w:rPr>
          <w:szCs w:val="24"/>
          <w:lang w:eastAsia="es-MX"/>
        </w:rPr>
        <w:t>;</w:t>
      </w:r>
    </w:p>
    <w:p w14:paraId="40DDE5B4" w14:textId="6327B196" w:rsidR="0073289D" w:rsidRDefault="007545A8" w:rsidP="0073289D">
      <w:pPr>
        <w:pStyle w:val="Prrafodelista"/>
        <w:numPr>
          <w:ilvl w:val="0"/>
          <w:numId w:val="1"/>
        </w:numPr>
        <w:spacing w:after="245" w:line="238" w:lineRule="auto"/>
        <w:ind w:right="18"/>
      </w:pPr>
      <w:r>
        <w:t>L</w:t>
      </w:r>
      <w:r w:rsidR="0073289D">
        <w:t>as bases fuente de liquidación son coherentes de acuerdo al ingreso salarial de sus empleados y conforme a ella se pagaron los aportes</w:t>
      </w:r>
      <w:r>
        <w:t>;</w:t>
      </w:r>
    </w:p>
    <w:p w14:paraId="1332380F" w14:textId="50247D0B" w:rsidR="00593987" w:rsidRPr="00593987" w:rsidRDefault="00593987" w:rsidP="0073289D">
      <w:pPr>
        <w:pStyle w:val="Prrafodelista"/>
        <w:numPr>
          <w:ilvl w:val="0"/>
          <w:numId w:val="1"/>
        </w:numPr>
        <w:spacing w:after="245" w:line="238" w:lineRule="auto"/>
        <w:ind w:right="18"/>
      </w:pPr>
      <w:r w:rsidRPr="00593987">
        <w:t>A la fecha no hay saldos a cargo de la compañía derivado de los aportes parafiscales y seguridad social a los que está obligado de conformidad con las normas vigentes</w:t>
      </w:r>
      <w:r w:rsidR="007545A8">
        <w:t>;</w:t>
      </w:r>
    </w:p>
    <w:p w14:paraId="5BCBB368" w14:textId="22DDEB89" w:rsidR="00593987" w:rsidRDefault="00593987" w:rsidP="0073289D">
      <w:pPr>
        <w:pStyle w:val="Prrafodelista"/>
        <w:numPr>
          <w:ilvl w:val="0"/>
          <w:numId w:val="1"/>
        </w:numPr>
        <w:spacing w:after="245" w:line="238" w:lineRule="auto"/>
        <w:ind w:right="18"/>
      </w:pPr>
      <w:r>
        <w:t xml:space="preserve">Se expide en </w:t>
      </w:r>
      <w:r w:rsidR="008B6A00">
        <w:t xml:space="preserve">cumplimiento </w:t>
      </w:r>
      <w:r w:rsidR="00AF6E61">
        <w:t xml:space="preserve">del </w:t>
      </w:r>
      <w:r w:rsidR="008B6A00">
        <w:t>artículo 50 de la Ley 789 de 2002</w:t>
      </w:r>
      <w:r w:rsidR="0073289D">
        <w:t xml:space="preserve">; artículo 1 de la Ley 828 de 2005 y </w:t>
      </w:r>
      <w:r w:rsidR="008B6A00">
        <w:t>artículo 23 de la Ley 1150 de 2007</w:t>
      </w:r>
      <w:r w:rsidR="007545A8">
        <w:t>.</w:t>
      </w:r>
    </w:p>
    <w:p w14:paraId="5132CF0E" w14:textId="77777777" w:rsidR="008B6A00" w:rsidRDefault="008B6A00" w:rsidP="008B6A00">
      <w:pPr>
        <w:ind w:left="422" w:right="1082"/>
      </w:pPr>
      <w:r>
        <w:t xml:space="preserve">Atentamente, </w:t>
      </w:r>
    </w:p>
    <w:p w14:paraId="253E2D45" w14:textId="77777777" w:rsidR="008B6A00" w:rsidRDefault="008B6A00" w:rsidP="008B6A00">
      <w:pPr>
        <w:spacing w:after="0" w:line="259" w:lineRule="auto"/>
        <w:ind w:left="427" w:firstLine="0"/>
        <w:jc w:val="left"/>
      </w:pPr>
      <w:r>
        <w:t xml:space="preserve"> </w:t>
      </w:r>
    </w:p>
    <w:p w14:paraId="3F92D51A" w14:textId="61284688" w:rsidR="008B6A00" w:rsidRDefault="008B6A00" w:rsidP="0073289D">
      <w:pPr>
        <w:spacing w:after="0" w:line="259" w:lineRule="auto"/>
        <w:ind w:left="427" w:firstLine="0"/>
        <w:jc w:val="left"/>
      </w:pPr>
      <w:r>
        <w:t xml:space="preserve">___________________________ </w:t>
      </w:r>
    </w:p>
    <w:p w14:paraId="7F061258" w14:textId="1F64860A" w:rsidR="008B6A00" w:rsidRDefault="0073289D" w:rsidP="008B6A00">
      <w:pPr>
        <w:ind w:left="422" w:right="1082"/>
      </w:pPr>
      <w:r>
        <w:t>F</w:t>
      </w:r>
      <w:r w:rsidR="008B6A00">
        <w:t xml:space="preserve">irma del Revisor Fiscal  </w:t>
      </w:r>
    </w:p>
    <w:p w14:paraId="7BC7DB86" w14:textId="54954165" w:rsidR="008B6A00" w:rsidRDefault="008B6A00" w:rsidP="008B6A00">
      <w:pPr>
        <w:spacing w:after="0" w:line="259" w:lineRule="auto"/>
        <w:ind w:left="427" w:firstLine="0"/>
        <w:jc w:val="left"/>
      </w:pPr>
    </w:p>
    <w:p w14:paraId="1CB7E7FB" w14:textId="2C39CFE6" w:rsidR="00AF6E61" w:rsidRPr="00AF6E61" w:rsidRDefault="00AF6E61" w:rsidP="008B6A00">
      <w:pPr>
        <w:spacing w:after="10"/>
        <w:ind w:left="422" w:right="176"/>
        <w:jc w:val="left"/>
        <w:rPr>
          <w:sz w:val="22"/>
          <w:highlight w:val="yellow"/>
        </w:rPr>
      </w:pPr>
      <w:r w:rsidRPr="00AF6E61">
        <w:rPr>
          <w:sz w:val="22"/>
          <w:highlight w:val="yellow"/>
        </w:rPr>
        <w:t>Instrucciones de elaboración:</w:t>
      </w:r>
    </w:p>
    <w:p w14:paraId="00158ED1" w14:textId="5FC2FA26" w:rsidR="008B6A00" w:rsidRPr="00AF6E61" w:rsidRDefault="00AF6E61" w:rsidP="00AF6E61">
      <w:pPr>
        <w:spacing w:after="10"/>
        <w:ind w:left="422" w:right="176"/>
        <w:rPr>
          <w:sz w:val="22"/>
          <w:highlight w:val="yellow"/>
        </w:rPr>
      </w:pPr>
      <w:r>
        <w:rPr>
          <w:sz w:val="22"/>
          <w:highlight w:val="yellow"/>
        </w:rPr>
        <w:t>R</w:t>
      </w:r>
      <w:r w:rsidRPr="00AF6E61">
        <w:rPr>
          <w:sz w:val="22"/>
          <w:highlight w:val="yellow"/>
        </w:rPr>
        <w:t xml:space="preserve">evisar, adaptar y elaborar en </w:t>
      </w:r>
      <w:r w:rsidR="008B6A00" w:rsidRPr="00AF6E61">
        <w:rPr>
          <w:sz w:val="22"/>
          <w:highlight w:val="yellow"/>
        </w:rPr>
        <w:t>papelería comercial de la persona, natural o jurídica, que ejerce la revisoría fiscal</w:t>
      </w:r>
      <w:r w:rsidRPr="00AF6E61">
        <w:rPr>
          <w:sz w:val="22"/>
          <w:highlight w:val="yellow"/>
        </w:rPr>
        <w:t xml:space="preserve"> o, en su defecto, de la empresa; </w:t>
      </w:r>
      <w:r w:rsidR="0073289D">
        <w:rPr>
          <w:sz w:val="22"/>
          <w:highlight w:val="yellow"/>
        </w:rPr>
        <w:t xml:space="preserve">o </w:t>
      </w:r>
      <w:r w:rsidRPr="00AF6E61">
        <w:rPr>
          <w:sz w:val="22"/>
          <w:highlight w:val="yellow"/>
        </w:rPr>
        <w:t xml:space="preserve">elaborar una certificación similar que </w:t>
      </w:r>
      <w:r w:rsidR="0073289D">
        <w:rPr>
          <w:sz w:val="22"/>
          <w:highlight w:val="yellow"/>
        </w:rPr>
        <w:t>contenga, como mínimo, los tres (3) primeros numerales</w:t>
      </w:r>
      <w:r>
        <w:rPr>
          <w:sz w:val="22"/>
          <w:highlight w:val="yellow"/>
        </w:rPr>
        <w:t>;</w:t>
      </w:r>
    </w:p>
    <w:p w14:paraId="76F86D01" w14:textId="6A336BE2" w:rsidR="00AF6E61" w:rsidRPr="00AF6E61" w:rsidRDefault="00AF6E61" w:rsidP="00AF6E61">
      <w:pPr>
        <w:spacing w:after="10"/>
        <w:ind w:left="422" w:right="176"/>
        <w:jc w:val="left"/>
        <w:rPr>
          <w:sz w:val="22"/>
          <w:highlight w:val="yellow"/>
        </w:rPr>
      </w:pPr>
      <w:r w:rsidRPr="00AF6E61">
        <w:rPr>
          <w:sz w:val="22"/>
          <w:highlight w:val="yellow"/>
        </w:rPr>
        <w:t>Anexar fotocopia de la tarjeta profesional del respectivo revisor fiscal;</w:t>
      </w:r>
    </w:p>
    <w:p w14:paraId="62310F54" w14:textId="1E8D67DC" w:rsidR="009A5E8C" w:rsidRDefault="00AF6E61" w:rsidP="0073289D">
      <w:pPr>
        <w:spacing w:after="10"/>
        <w:ind w:left="422" w:right="176"/>
        <w:jc w:val="left"/>
      </w:pPr>
      <w:r w:rsidRPr="00AF6E61">
        <w:rPr>
          <w:sz w:val="22"/>
          <w:highlight w:val="yellow"/>
        </w:rPr>
        <w:t>Borre estas instrucciones al momento de elaborar su certificación</w:t>
      </w:r>
    </w:p>
    <w:sectPr w:rsidR="009A5E8C" w:rsidSect="00874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20EE"/>
    <w:multiLevelType w:val="hybridMultilevel"/>
    <w:tmpl w:val="19EAA3F8"/>
    <w:lvl w:ilvl="0" w:tplc="240A0011">
      <w:start w:val="1"/>
      <w:numFmt w:val="decimal"/>
      <w:lvlText w:val="%1)"/>
      <w:lvlJc w:val="left"/>
      <w:pPr>
        <w:ind w:left="1147" w:hanging="360"/>
      </w:pPr>
    </w:lvl>
    <w:lvl w:ilvl="1" w:tplc="080A0019" w:tentative="1">
      <w:start w:val="1"/>
      <w:numFmt w:val="lowerLetter"/>
      <w:lvlText w:val="%2."/>
      <w:lvlJc w:val="left"/>
      <w:pPr>
        <w:ind w:left="1867" w:hanging="360"/>
      </w:pPr>
    </w:lvl>
    <w:lvl w:ilvl="2" w:tplc="080A001B" w:tentative="1">
      <w:start w:val="1"/>
      <w:numFmt w:val="lowerRoman"/>
      <w:lvlText w:val="%3."/>
      <w:lvlJc w:val="right"/>
      <w:pPr>
        <w:ind w:left="2587" w:hanging="180"/>
      </w:pPr>
    </w:lvl>
    <w:lvl w:ilvl="3" w:tplc="080A000F" w:tentative="1">
      <w:start w:val="1"/>
      <w:numFmt w:val="decimal"/>
      <w:lvlText w:val="%4."/>
      <w:lvlJc w:val="left"/>
      <w:pPr>
        <w:ind w:left="3307" w:hanging="360"/>
      </w:pPr>
    </w:lvl>
    <w:lvl w:ilvl="4" w:tplc="080A0019" w:tentative="1">
      <w:start w:val="1"/>
      <w:numFmt w:val="lowerLetter"/>
      <w:lvlText w:val="%5."/>
      <w:lvlJc w:val="left"/>
      <w:pPr>
        <w:ind w:left="4027" w:hanging="360"/>
      </w:pPr>
    </w:lvl>
    <w:lvl w:ilvl="5" w:tplc="080A001B" w:tentative="1">
      <w:start w:val="1"/>
      <w:numFmt w:val="lowerRoman"/>
      <w:lvlText w:val="%6."/>
      <w:lvlJc w:val="right"/>
      <w:pPr>
        <w:ind w:left="4747" w:hanging="180"/>
      </w:pPr>
    </w:lvl>
    <w:lvl w:ilvl="6" w:tplc="080A000F" w:tentative="1">
      <w:start w:val="1"/>
      <w:numFmt w:val="decimal"/>
      <w:lvlText w:val="%7."/>
      <w:lvlJc w:val="left"/>
      <w:pPr>
        <w:ind w:left="5467" w:hanging="360"/>
      </w:pPr>
    </w:lvl>
    <w:lvl w:ilvl="7" w:tplc="080A0019" w:tentative="1">
      <w:start w:val="1"/>
      <w:numFmt w:val="lowerLetter"/>
      <w:lvlText w:val="%8."/>
      <w:lvlJc w:val="left"/>
      <w:pPr>
        <w:ind w:left="6187" w:hanging="360"/>
      </w:pPr>
    </w:lvl>
    <w:lvl w:ilvl="8" w:tplc="080A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0"/>
    <w:rsid w:val="000C4348"/>
    <w:rsid w:val="002A2D77"/>
    <w:rsid w:val="00424225"/>
    <w:rsid w:val="00593987"/>
    <w:rsid w:val="00593F68"/>
    <w:rsid w:val="006E6E80"/>
    <w:rsid w:val="006F23DC"/>
    <w:rsid w:val="0073289D"/>
    <w:rsid w:val="007545A8"/>
    <w:rsid w:val="00874CDA"/>
    <w:rsid w:val="008B6A00"/>
    <w:rsid w:val="009A5E8C"/>
    <w:rsid w:val="009C1E60"/>
    <w:rsid w:val="00AB273C"/>
    <w:rsid w:val="00AF6E61"/>
    <w:rsid w:val="00C12A26"/>
    <w:rsid w:val="00C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B09CB"/>
  <w15:chartTrackingRefBased/>
  <w15:docId w15:val="{1B9B4C27-1E25-4947-B715-BB4AFD3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bCs/>
        <w:color w:val="0000FF"/>
        <w:sz w:val="24"/>
        <w:szCs w:val="22"/>
        <w:u w:val="single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00"/>
    <w:pPr>
      <w:spacing w:after="3" w:line="248" w:lineRule="auto"/>
      <w:ind w:left="437" w:hanging="10"/>
    </w:pPr>
    <w:rPr>
      <w:rFonts w:eastAsia="Times New Roman"/>
      <w:b w:val="0"/>
      <w:bCs w:val="0"/>
      <w:color w:val="000000"/>
      <w:u w:val="none"/>
      <w:lang w:eastAsia="es-CO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12A26"/>
    <w:pPr>
      <w:keepNext/>
      <w:keepLines/>
      <w:spacing w:after="0" w:line="240" w:lineRule="auto"/>
      <w:ind w:left="0" w:firstLine="0"/>
      <w:outlineLvl w:val="2"/>
    </w:pPr>
    <w:rPr>
      <w:rFonts w:eastAsiaTheme="majorEastAsia" w:cstheme="majorBidi"/>
      <w:b/>
      <w:color w:val="000000" w:themeColor="text1"/>
      <w:szCs w:val="24"/>
      <w:lang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2A2D77"/>
    <w:pPr>
      <w:keepNext/>
      <w:keepLines/>
      <w:spacing w:before="240" w:after="40" w:line="240" w:lineRule="auto"/>
      <w:ind w:left="0" w:firstLine="0"/>
      <w:outlineLvl w:val="3"/>
    </w:pPr>
    <w:rPr>
      <w:rFonts w:eastAsia="Calibri"/>
      <w:b/>
      <w:bCs/>
      <w:color w:val="auto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E6E80"/>
    <w:rPr>
      <w:rFonts w:cs="Calibri"/>
      <w:b w:val="0"/>
      <w:color w:val="auto"/>
      <w:u w:val="none"/>
      <w:lang w:eastAsia="es-ES_tradnl"/>
    </w:rPr>
  </w:style>
  <w:style w:type="character" w:styleId="Textoennegrita">
    <w:name w:val="Strong"/>
    <w:basedOn w:val="Fuentedeprrafopredeter"/>
    <w:uiPriority w:val="22"/>
    <w:qFormat/>
    <w:rsid w:val="002A2D77"/>
    <w:rPr>
      <w:rFonts w:ascii="Times New Roman" w:hAnsi="Times New Roman"/>
      <w:b w:val="0"/>
      <w:bCs w:val="0"/>
      <w:i w:val="0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A2D77"/>
    <w:rPr>
      <w:rFonts w:ascii="Times New Roman" w:eastAsia="Calibri" w:hAnsi="Times New Roman" w:cs="Times New Roman"/>
      <w:b w:val="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12A26"/>
    <w:rPr>
      <w:rFonts w:ascii="Times New Roman" w:eastAsiaTheme="majorEastAsia" w:hAnsi="Times New Roman" w:cstheme="majorBidi"/>
      <w:b w:val="0"/>
      <w:bCs w:val="0"/>
      <w:color w:val="000000" w:themeColor="text1"/>
    </w:rPr>
  </w:style>
  <w:style w:type="table" w:customStyle="1" w:styleId="TableGrid">
    <w:name w:val="TableGrid"/>
    <w:rsid w:val="00AF6E61"/>
    <w:pPr>
      <w:jc w:val="left"/>
    </w:pPr>
    <w:rPr>
      <w:rFonts w:asciiTheme="minorHAnsi" w:eastAsiaTheme="minorEastAsia" w:hAnsiTheme="minorHAnsi" w:cstheme="minorBidi"/>
      <w:b w:val="0"/>
      <w:bCs w:val="0"/>
      <w:color w:val="auto"/>
      <w:sz w:val="22"/>
      <w:u w:val="none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289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3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ADID ROCHA JIMENEZ</dc:creator>
  <cp:keywords/>
  <dc:description/>
  <cp:lastModifiedBy>JOSE ADID ROCHA JIMENEZ</cp:lastModifiedBy>
  <cp:revision>9</cp:revision>
  <dcterms:created xsi:type="dcterms:W3CDTF">2021-08-23T18:35:00Z</dcterms:created>
  <dcterms:modified xsi:type="dcterms:W3CDTF">2021-08-25T16:09:00Z</dcterms:modified>
</cp:coreProperties>
</file>