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EF" w:rsidRDefault="00F9379C" w:rsidP="009B54EF">
      <w:pPr>
        <w:spacing w:after="0"/>
        <w:jc w:val="center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6C04E8">
        <w:rPr>
          <w:rFonts w:ascii="Arial" w:hAnsi="Arial" w:cs="Arial"/>
          <w:b/>
          <w:noProof/>
          <w:sz w:val="20"/>
          <w:szCs w:val="20"/>
          <w:lang w:eastAsia="es-ES"/>
        </w:rPr>
        <w:t xml:space="preserve">UNIVERSIDAD DE ANTIOQUIA </w:t>
      </w:r>
      <w:r>
        <w:rPr>
          <w:rFonts w:ascii="Arial" w:hAnsi="Arial" w:cs="Arial"/>
          <w:b/>
          <w:noProof/>
          <w:sz w:val="20"/>
          <w:szCs w:val="20"/>
          <w:lang w:eastAsia="es-ES"/>
        </w:rPr>
        <w:t>- FACULTAD DE ODONTOLOGÍA</w:t>
      </w:r>
    </w:p>
    <w:p w:rsidR="00F9379C" w:rsidRPr="006C04E8" w:rsidRDefault="00F9379C" w:rsidP="00F9379C">
      <w:pPr>
        <w:spacing w:after="0"/>
        <w:jc w:val="center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6C04E8">
        <w:rPr>
          <w:rFonts w:ascii="Arial" w:hAnsi="Arial" w:cs="Arial"/>
          <w:b/>
          <w:noProof/>
          <w:sz w:val="20"/>
          <w:szCs w:val="20"/>
          <w:lang w:eastAsia="es-ES"/>
        </w:rPr>
        <w:t>CONTENIDOS DE LOS PROGRAMAS ACADÉMICOS  DE</w:t>
      </w:r>
    </w:p>
    <w:p w:rsidR="00F9379C" w:rsidRDefault="00332682" w:rsidP="009B54EF">
      <w:pPr>
        <w:spacing w:after="0"/>
        <w:jc w:val="center"/>
        <w:rPr>
          <w:rFonts w:ascii="Arial" w:hAnsi="Arial" w:cs="Arial"/>
          <w:b/>
          <w:noProof/>
          <w:sz w:val="20"/>
          <w:szCs w:val="20"/>
          <w:lang w:eastAsia="es-ES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w:t xml:space="preserve">CIRUGÍA ORAL Y MAXILOFACIAL (8 semestres)  </w:t>
      </w:r>
    </w:p>
    <w:p w:rsidR="00332682" w:rsidRDefault="00332682" w:rsidP="009B54EF">
      <w:pPr>
        <w:spacing w:after="0"/>
        <w:jc w:val="center"/>
        <w:rPr>
          <w:rFonts w:ascii="Arial" w:hAnsi="Arial" w:cs="Arial"/>
          <w:b/>
          <w:noProof/>
          <w:sz w:val="20"/>
          <w:szCs w:val="20"/>
          <w:lang w:eastAsia="es-ES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w:t>Ultima actualización Enero de 2016</w:t>
      </w:r>
    </w:p>
    <w:p w:rsidR="00332682" w:rsidRDefault="00332682" w:rsidP="009B54EF">
      <w:pPr>
        <w:spacing w:after="0"/>
        <w:jc w:val="center"/>
        <w:rPr>
          <w:rFonts w:ascii="Arial" w:hAnsi="Arial" w:cs="Arial"/>
          <w:b/>
          <w:noProof/>
          <w:sz w:val="20"/>
          <w:szCs w:val="20"/>
          <w:lang w:eastAsia="es-ES"/>
        </w:rPr>
      </w:pPr>
    </w:p>
    <w:p w:rsidR="00332682" w:rsidRDefault="00332682" w:rsidP="009B54EF">
      <w:pPr>
        <w:spacing w:after="0"/>
        <w:jc w:val="center"/>
        <w:rPr>
          <w:rFonts w:ascii="Arial" w:hAnsi="Arial" w:cs="Arial"/>
          <w:b/>
          <w:noProof/>
          <w:sz w:val="20"/>
          <w:szCs w:val="20"/>
          <w:lang w:eastAsia="es-ES"/>
        </w:rPr>
      </w:pPr>
    </w:p>
    <w:tbl>
      <w:tblPr>
        <w:tblStyle w:val="Tablaconcuadrcula"/>
        <w:tblW w:w="17824" w:type="dxa"/>
        <w:tblLook w:val="04A0" w:firstRow="1" w:lastRow="0" w:firstColumn="1" w:lastColumn="0" w:noHBand="0" w:noVBand="1"/>
      </w:tblPr>
      <w:tblGrid>
        <w:gridCol w:w="2092"/>
        <w:gridCol w:w="3932"/>
        <w:gridCol w:w="3936"/>
        <w:gridCol w:w="3932"/>
        <w:gridCol w:w="3932"/>
      </w:tblGrid>
      <w:tr w:rsidR="00F9379C" w:rsidRPr="006C04E8" w:rsidTr="00F9379C">
        <w:trPr>
          <w:trHeight w:val="142"/>
        </w:trPr>
        <w:tc>
          <w:tcPr>
            <w:tcW w:w="2092" w:type="dxa"/>
            <w:vMerge w:val="restart"/>
            <w:shd w:val="clear" w:color="auto" w:fill="EAF1DD" w:themeFill="accent3" w:themeFillTint="33"/>
          </w:tcPr>
          <w:p w:rsidR="00F9379C" w:rsidRDefault="00F9379C" w:rsidP="009B54EF">
            <w:pPr>
              <w:rPr>
                <w:rFonts w:ascii="Arial Narrow" w:hAnsi="Arial Narrow"/>
                <w:b/>
              </w:rPr>
            </w:pPr>
            <w:r w:rsidRPr="006C04E8">
              <w:rPr>
                <w:rFonts w:ascii="Arial Narrow" w:hAnsi="Arial Narrow"/>
                <w:b/>
              </w:rPr>
              <w:t>CURSOS</w:t>
            </w:r>
          </w:p>
          <w:p w:rsidR="00F9379C" w:rsidRPr="006C04E8" w:rsidRDefault="00F9379C" w:rsidP="009B54E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/ NÙCLEOS</w:t>
            </w:r>
          </w:p>
        </w:tc>
        <w:tc>
          <w:tcPr>
            <w:tcW w:w="3932" w:type="dxa"/>
            <w:shd w:val="clear" w:color="auto" w:fill="EAF1DD" w:themeFill="accent3" w:themeFillTint="33"/>
          </w:tcPr>
          <w:p w:rsidR="00F9379C" w:rsidRPr="006C04E8" w:rsidRDefault="00F9379C" w:rsidP="009B54EF">
            <w:pPr>
              <w:rPr>
                <w:rFonts w:ascii="Arial Narrow" w:hAnsi="Arial Narrow"/>
                <w:b/>
              </w:rPr>
            </w:pPr>
            <w:r w:rsidRPr="006C04E8">
              <w:rPr>
                <w:rFonts w:ascii="Arial Narrow" w:hAnsi="Arial Narrow"/>
                <w:b/>
              </w:rPr>
              <w:t>PRIMER SEMESTRE</w:t>
            </w:r>
          </w:p>
        </w:tc>
        <w:tc>
          <w:tcPr>
            <w:tcW w:w="3936" w:type="dxa"/>
            <w:shd w:val="clear" w:color="auto" w:fill="EAF1DD" w:themeFill="accent3" w:themeFillTint="33"/>
          </w:tcPr>
          <w:p w:rsidR="00F9379C" w:rsidRPr="006C04E8" w:rsidRDefault="00F9379C" w:rsidP="009B54EF">
            <w:pPr>
              <w:rPr>
                <w:rFonts w:ascii="Arial Narrow" w:hAnsi="Arial Narrow"/>
                <w:b/>
              </w:rPr>
            </w:pPr>
            <w:r w:rsidRPr="006C04E8">
              <w:rPr>
                <w:rFonts w:ascii="Arial Narrow" w:hAnsi="Arial Narrow"/>
                <w:b/>
              </w:rPr>
              <w:t>SEGUNDO SEMESTRE</w:t>
            </w:r>
          </w:p>
        </w:tc>
        <w:tc>
          <w:tcPr>
            <w:tcW w:w="3932" w:type="dxa"/>
            <w:shd w:val="clear" w:color="auto" w:fill="EAF1DD" w:themeFill="accent3" w:themeFillTint="33"/>
          </w:tcPr>
          <w:p w:rsidR="00F9379C" w:rsidRPr="006C04E8" w:rsidRDefault="00F9379C" w:rsidP="009B54EF">
            <w:pPr>
              <w:rPr>
                <w:rFonts w:ascii="Arial Narrow" w:hAnsi="Arial Narrow"/>
                <w:b/>
              </w:rPr>
            </w:pPr>
            <w:r w:rsidRPr="006C04E8">
              <w:rPr>
                <w:rFonts w:ascii="Arial Narrow" w:hAnsi="Arial Narrow"/>
                <w:b/>
              </w:rPr>
              <w:t>TERCER SEMESTRE</w:t>
            </w:r>
          </w:p>
        </w:tc>
        <w:tc>
          <w:tcPr>
            <w:tcW w:w="3932" w:type="dxa"/>
            <w:shd w:val="clear" w:color="auto" w:fill="EAF1DD" w:themeFill="accent3" w:themeFillTint="33"/>
          </w:tcPr>
          <w:p w:rsidR="00F9379C" w:rsidRPr="006C04E8" w:rsidRDefault="00F9379C" w:rsidP="009B6299">
            <w:pPr>
              <w:rPr>
                <w:rFonts w:ascii="Arial Narrow" w:hAnsi="Arial Narrow"/>
                <w:b/>
              </w:rPr>
            </w:pPr>
            <w:r w:rsidRPr="006C04E8">
              <w:rPr>
                <w:rFonts w:ascii="Arial Narrow" w:hAnsi="Arial Narrow"/>
                <w:b/>
              </w:rPr>
              <w:t>CUARTO SEMESTRE</w:t>
            </w:r>
          </w:p>
        </w:tc>
      </w:tr>
      <w:tr w:rsidR="00F9379C" w:rsidRPr="006C04E8" w:rsidTr="00F9379C">
        <w:trPr>
          <w:trHeight w:val="142"/>
        </w:trPr>
        <w:tc>
          <w:tcPr>
            <w:tcW w:w="2092" w:type="dxa"/>
            <w:vMerge/>
            <w:shd w:val="clear" w:color="auto" w:fill="EAF1DD" w:themeFill="accent3" w:themeFillTint="33"/>
          </w:tcPr>
          <w:p w:rsidR="00F9379C" w:rsidRPr="006C04E8" w:rsidRDefault="00F9379C" w:rsidP="009B54EF">
            <w:pPr>
              <w:rPr>
                <w:rFonts w:ascii="Arial Narrow" w:hAnsi="Arial Narrow"/>
                <w:b/>
              </w:rPr>
            </w:pPr>
          </w:p>
        </w:tc>
        <w:tc>
          <w:tcPr>
            <w:tcW w:w="3932" w:type="dxa"/>
            <w:shd w:val="clear" w:color="auto" w:fill="EAF1DD" w:themeFill="accent3" w:themeFillTint="33"/>
          </w:tcPr>
          <w:p w:rsidR="00F9379C" w:rsidRPr="006C04E8" w:rsidRDefault="00F9379C" w:rsidP="009B54EF">
            <w:pPr>
              <w:rPr>
                <w:rFonts w:ascii="Arial Narrow" w:hAnsi="Arial Narrow"/>
                <w:b/>
              </w:rPr>
            </w:pPr>
            <w:r w:rsidRPr="006C04E8">
              <w:rPr>
                <w:rFonts w:ascii="Arial Narrow" w:hAnsi="Arial Narrow"/>
                <w:b/>
              </w:rPr>
              <w:t>NUCLEOS</w:t>
            </w:r>
          </w:p>
        </w:tc>
        <w:tc>
          <w:tcPr>
            <w:tcW w:w="3936" w:type="dxa"/>
            <w:shd w:val="clear" w:color="auto" w:fill="EAF1DD" w:themeFill="accent3" w:themeFillTint="33"/>
          </w:tcPr>
          <w:p w:rsidR="00F9379C" w:rsidRPr="006C04E8" w:rsidRDefault="00F9379C" w:rsidP="009B54EF">
            <w:pPr>
              <w:rPr>
                <w:rFonts w:ascii="Arial Narrow" w:hAnsi="Arial Narrow"/>
                <w:b/>
              </w:rPr>
            </w:pPr>
            <w:r w:rsidRPr="006C04E8">
              <w:rPr>
                <w:rFonts w:ascii="Arial Narrow" w:hAnsi="Arial Narrow"/>
                <w:b/>
              </w:rPr>
              <w:t>NUCLEOS</w:t>
            </w:r>
          </w:p>
        </w:tc>
        <w:tc>
          <w:tcPr>
            <w:tcW w:w="3932" w:type="dxa"/>
            <w:shd w:val="clear" w:color="auto" w:fill="EAF1DD" w:themeFill="accent3" w:themeFillTint="33"/>
          </w:tcPr>
          <w:p w:rsidR="00F9379C" w:rsidRPr="006C04E8" w:rsidRDefault="00F9379C" w:rsidP="009B6299">
            <w:pPr>
              <w:rPr>
                <w:rFonts w:ascii="Arial Narrow" w:hAnsi="Arial Narrow"/>
                <w:b/>
              </w:rPr>
            </w:pPr>
            <w:r w:rsidRPr="006C04E8">
              <w:rPr>
                <w:rFonts w:ascii="Arial Narrow" w:hAnsi="Arial Narrow"/>
                <w:b/>
              </w:rPr>
              <w:t>NUCLEOS</w:t>
            </w:r>
          </w:p>
        </w:tc>
        <w:tc>
          <w:tcPr>
            <w:tcW w:w="3932" w:type="dxa"/>
            <w:shd w:val="clear" w:color="auto" w:fill="EAF1DD" w:themeFill="accent3" w:themeFillTint="33"/>
          </w:tcPr>
          <w:p w:rsidR="00F9379C" w:rsidRPr="006C04E8" w:rsidRDefault="00F9379C" w:rsidP="009B6299">
            <w:pPr>
              <w:rPr>
                <w:rFonts w:ascii="Arial Narrow" w:hAnsi="Arial Narrow"/>
                <w:b/>
              </w:rPr>
            </w:pPr>
            <w:r w:rsidRPr="006C04E8">
              <w:rPr>
                <w:rFonts w:ascii="Arial Narrow" w:hAnsi="Arial Narrow"/>
                <w:b/>
              </w:rPr>
              <w:t>NUCLEOS</w:t>
            </w:r>
          </w:p>
        </w:tc>
      </w:tr>
      <w:tr w:rsidR="006C04E8" w:rsidRPr="006C04E8" w:rsidTr="00F9379C">
        <w:trPr>
          <w:trHeight w:val="142"/>
        </w:trPr>
        <w:tc>
          <w:tcPr>
            <w:tcW w:w="2092" w:type="dxa"/>
          </w:tcPr>
          <w:p w:rsidR="006C04E8" w:rsidRPr="006C04E8" w:rsidRDefault="006C04E8" w:rsidP="009B54EF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FUNDAMENTACION BIOLOGICA I</w:t>
            </w:r>
          </w:p>
        </w:tc>
        <w:tc>
          <w:tcPr>
            <w:tcW w:w="3932" w:type="dxa"/>
          </w:tcPr>
          <w:p w:rsidR="00646278" w:rsidRPr="00646278" w:rsidRDefault="006C04E8" w:rsidP="00646278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646278">
              <w:rPr>
                <w:rFonts w:ascii="Arial Narrow" w:hAnsi="Arial Narrow"/>
              </w:rPr>
              <w:t xml:space="preserve">Biología Celular y Molecular </w:t>
            </w:r>
          </w:p>
          <w:p w:rsidR="006C04E8" w:rsidRPr="00646278" w:rsidRDefault="006C04E8" w:rsidP="00646278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646278">
              <w:rPr>
                <w:rFonts w:ascii="Arial Narrow" w:hAnsi="Arial Narrow"/>
              </w:rPr>
              <w:t xml:space="preserve"> Biología del Desarrollo</w:t>
            </w:r>
          </w:p>
        </w:tc>
        <w:tc>
          <w:tcPr>
            <w:tcW w:w="3936" w:type="dxa"/>
          </w:tcPr>
          <w:p w:rsidR="006C04E8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Biología del proceso inflamatorio y Regeneración Ósea</w:t>
            </w:r>
          </w:p>
          <w:p w:rsidR="00C95739" w:rsidRDefault="00646278" w:rsidP="00C957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Diagnóstico y </w:t>
            </w:r>
            <w:r w:rsidR="00C95739" w:rsidRPr="006C04E8">
              <w:rPr>
                <w:rFonts w:ascii="Arial Narrow" w:hAnsi="Arial Narrow"/>
              </w:rPr>
              <w:t>Tratamiento de dientes retenidos</w:t>
            </w:r>
            <w:r>
              <w:rPr>
                <w:rFonts w:ascii="Arial Narrow" w:hAnsi="Arial Narrow"/>
              </w:rPr>
              <w:t xml:space="preserve"> (Tercer molar- caninos y dientes </w:t>
            </w:r>
          </w:p>
          <w:p w:rsidR="00646278" w:rsidRPr="006C04E8" w:rsidRDefault="00646278" w:rsidP="00C957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supernumerarios)</w:t>
            </w:r>
          </w:p>
          <w:p w:rsidR="00C95739" w:rsidRPr="006C04E8" w:rsidRDefault="00C95739" w:rsidP="009B6299">
            <w:pPr>
              <w:rPr>
                <w:rFonts w:ascii="Arial Narrow" w:hAnsi="Arial Narrow"/>
              </w:rPr>
            </w:pPr>
          </w:p>
        </w:tc>
        <w:tc>
          <w:tcPr>
            <w:tcW w:w="3932" w:type="dxa"/>
          </w:tcPr>
          <w:p w:rsidR="006C04E8" w:rsidRPr="006C04E8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Fundamentos de cirugía ortognática: Formato para alteraciones maxilofaciales, análisis psicológico, fonoaudiología, historia, examen físico maxilofacial, análisis fotográfico, evaluación del mentón, seguimiento de tejidos blandos en cirugía ortognática, predeterminación quirúrgicas y ortodóncica, alteraciones en los tres planos del espacio, en el paciente clase II y perfilometría nasal.</w:t>
            </w:r>
          </w:p>
        </w:tc>
        <w:tc>
          <w:tcPr>
            <w:tcW w:w="3932" w:type="dxa"/>
          </w:tcPr>
          <w:p w:rsidR="006C04E8" w:rsidRPr="006C04E8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Perspectiva desde la Psicología, predeterminación STO teoría y práctica.</w:t>
            </w:r>
          </w:p>
          <w:p w:rsidR="006C04E8" w:rsidRPr="006C04E8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Elaboración de la férula quirúrgica,</w:t>
            </w:r>
            <w:r w:rsidR="00C95739">
              <w:rPr>
                <w:rFonts w:ascii="Arial Narrow" w:hAnsi="Arial Narrow"/>
              </w:rPr>
              <w:t xml:space="preserve"> evaluación diagnóstica ATM, Tratamiento</w:t>
            </w:r>
            <w:r w:rsidRPr="006C04E8">
              <w:rPr>
                <w:rFonts w:ascii="Arial Narrow" w:hAnsi="Arial Narrow"/>
              </w:rPr>
              <w:t xml:space="preserve"> conjunto de alteraciones transversales, verticales, clase I y III, cirugía segmentaria, fijación mini implantes, </w:t>
            </w:r>
            <w:proofErr w:type="spellStart"/>
            <w:r w:rsidRPr="006C04E8">
              <w:rPr>
                <w:rFonts w:ascii="Arial Narrow" w:hAnsi="Arial Narrow"/>
              </w:rPr>
              <w:t>corticotomía</w:t>
            </w:r>
            <w:proofErr w:type="spellEnd"/>
            <w:r w:rsidRPr="006C04E8">
              <w:rPr>
                <w:rFonts w:ascii="Arial Narrow" w:hAnsi="Arial Narrow"/>
              </w:rPr>
              <w:t xml:space="preserve">, ortodoncia y distracción </w:t>
            </w:r>
            <w:proofErr w:type="spellStart"/>
            <w:r w:rsidRPr="006C04E8">
              <w:rPr>
                <w:rFonts w:ascii="Arial Narrow" w:hAnsi="Arial Narrow"/>
              </w:rPr>
              <w:t>osteogénica</w:t>
            </w:r>
            <w:proofErr w:type="spellEnd"/>
            <w:r w:rsidRPr="006C04E8">
              <w:rPr>
                <w:rFonts w:ascii="Arial Narrow" w:hAnsi="Arial Narrow"/>
              </w:rPr>
              <w:t>.</w:t>
            </w:r>
          </w:p>
        </w:tc>
      </w:tr>
      <w:tr w:rsidR="006C04E8" w:rsidRPr="006C04E8" w:rsidTr="00F9379C">
        <w:trPr>
          <w:trHeight w:val="142"/>
        </w:trPr>
        <w:tc>
          <w:tcPr>
            <w:tcW w:w="2092" w:type="dxa"/>
          </w:tcPr>
          <w:p w:rsidR="006C04E8" w:rsidRPr="006C04E8" w:rsidRDefault="006C04E8" w:rsidP="009B54EF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FUNDAMENTACION TECNOLOGICA I</w:t>
            </w:r>
          </w:p>
        </w:tc>
        <w:tc>
          <w:tcPr>
            <w:tcW w:w="3932" w:type="dxa"/>
          </w:tcPr>
          <w:p w:rsidR="006C04E8" w:rsidRPr="006C04E8" w:rsidRDefault="006C04E8" w:rsidP="009B54EF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Principios Quirúrgicos.</w:t>
            </w:r>
          </w:p>
          <w:p w:rsidR="006C04E8" w:rsidRPr="006C04E8" w:rsidRDefault="006C04E8" w:rsidP="009B54EF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Oclusión – montaje en articulador-predeterminación</w:t>
            </w:r>
          </w:p>
          <w:p w:rsidR="006C04E8" w:rsidRPr="006C04E8" w:rsidRDefault="006C04E8" w:rsidP="009B54EF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Ayudas diagnósticas</w:t>
            </w:r>
          </w:p>
        </w:tc>
        <w:tc>
          <w:tcPr>
            <w:tcW w:w="3936" w:type="dxa"/>
          </w:tcPr>
          <w:p w:rsidR="006C04E8" w:rsidRPr="006C04E8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Principios de Cirugía – Biopsia</w:t>
            </w:r>
          </w:p>
          <w:p w:rsidR="006C04E8" w:rsidRPr="006C04E8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Diagnóstico de la Disfunción Temporomandibular</w:t>
            </w:r>
          </w:p>
          <w:p w:rsidR="006C04E8" w:rsidRPr="006C04E8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Cirugía Periradicular – comunicación oroantral</w:t>
            </w:r>
          </w:p>
          <w:p w:rsidR="006C04E8" w:rsidRPr="006C04E8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Infecciones inespecíficas</w:t>
            </w:r>
          </w:p>
        </w:tc>
        <w:tc>
          <w:tcPr>
            <w:tcW w:w="3932" w:type="dxa"/>
          </w:tcPr>
          <w:p w:rsidR="006C04E8" w:rsidRPr="006C04E8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Fundamentos en traumatología Maxilofacial: Emergencias, compromiso vía aérea, shock, líquidos electrolitos, respuesta metabólica, semiología, métodos de contención, principios de tratamiento de fracturas del tercio Medio, mandíbula, dentoalveolares, nasal, seno frontal, por arma de fuego, complicaciones.</w:t>
            </w:r>
          </w:p>
        </w:tc>
        <w:tc>
          <w:tcPr>
            <w:tcW w:w="3932" w:type="dxa"/>
          </w:tcPr>
          <w:p w:rsidR="006C04E8" w:rsidRPr="006C04E8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 xml:space="preserve">Patología Bucal: Lesiones reactivas y estomatitis, infecciosas e inespecíficas, quistes y tumores odontogénicos y no odontogénicos, lesiones potencialmente malignas y malignas, cáncer bucal, glándulas salivares e histopatología. </w:t>
            </w:r>
          </w:p>
        </w:tc>
      </w:tr>
      <w:tr w:rsidR="006C04E8" w:rsidRPr="006C04E8" w:rsidTr="00F9379C">
        <w:trPr>
          <w:trHeight w:val="142"/>
        </w:trPr>
        <w:tc>
          <w:tcPr>
            <w:tcW w:w="2092" w:type="dxa"/>
          </w:tcPr>
          <w:p w:rsidR="006C04E8" w:rsidRPr="006C04E8" w:rsidRDefault="006C04E8" w:rsidP="009B54EF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FUNDAMENTACIÓN SOCIOHUMANISTICA I</w:t>
            </w:r>
          </w:p>
        </w:tc>
        <w:tc>
          <w:tcPr>
            <w:tcW w:w="3932" w:type="dxa"/>
          </w:tcPr>
          <w:p w:rsidR="006C04E8" w:rsidRPr="006C04E8" w:rsidRDefault="006C04E8" w:rsidP="009B54EF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Salud y Sujeto</w:t>
            </w:r>
          </w:p>
        </w:tc>
        <w:tc>
          <w:tcPr>
            <w:tcW w:w="3936" w:type="dxa"/>
          </w:tcPr>
          <w:p w:rsidR="006C04E8" w:rsidRPr="006C04E8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Concepto del valor del sujeto que se puede establecer en la relación salud y sujeto, desde la antropología, la subjetividad social, las representaciones sociales, propiciada desde la hermenéutica valorando los modelos, sus posibilidades, injerencias y valor interdisciplinario</w:t>
            </w:r>
          </w:p>
        </w:tc>
        <w:tc>
          <w:tcPr>
            <w:tcW w:w="3932" w:type="dxa"/>
          </w:tcPr>
          <w:p w:rsidR="006C04E8" w:rsidRPr="006C04E8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Formación docente en la ética, la estética y la lógica, su quehacer como miembro de la comunidad pedagógica y científica.</w:t>
            </w:r>
          </w:p>
        </w:tc>
        <w:tc>
          <w:tcPr>
            <w:tcW w:w="3932" w:type="dxa"/>
          </w:tcPr>
          <w:p w:rsidR="006C04E8" w:rsidRPr="006C04E8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De la enseñanza memorística al aprendizaje reflexivo, didácticas contemporáneas, formación para el desarrollo humano y social, la enseñanza y evaluación por competencia, el proyecto del aula.</w:t>
            </w:r>
          </w:p>
        </w:tc>
      </w:tr>
      <w:tr w:rsidR="006C04E8" w:rsidRPr="006C04E8" w:rsidTr="00F9379C">
        <w:trPr>
          <w:trHeight w:val="142"/>
        </w:trPr>
        <w:tc>
          <w:tcPr>
            <w:tcW w:w="2092" w:type="dxa"/>
          </w:tcPr>
          <w:p w:rsidR="006C04E8" w:rsidRPr="006C04E8" w:rsidRDefault="006C04E8" w:rsidP="009B54EF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ATENCIÓN CLINICA INTEGRAL I</w:t>
            </w:r>
          </w:p>
        </w:tc>
        <w:tc>
          <w:tcPr>
            <w:tcW w:w="3932" w:type="dxa"/>
          </w:tcPr>
          <w:p w:rsidR="006C04E8" w:rsidRPr="006C04E8" w:rsidRDefault="006C04E8" w:rsidP="009B54EF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Fisiología- Microbiología – Farmacología</w:t>
            </w:r>
          </w:p>
          <w:p w:rsidR="005D2D9B" w:rsidRDefault="005D2D9B" w:rsidP="009B54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Inducción Hospitalaria </w:t>
            </w:r>
            <w:r w:rsidR="006C04E8" w:rsidRPr="006C04E8">
              <w:rPr>
                <w:rFonts w:ascii="Arial Narrow" w:hAnsi="Arial Narrow"/>
              </w:rPr>
              <w:t xml:space="preserve"> </w:t>
            </w:r>
          </w:p>
          <w:p w:rsidR="006C04E8" w:rsidRPr="006C04E8" w:rsidRDefault="006C04E8" w:rsidP="009B54EF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Semiología Maxilofacial</w:t>
            </w:r>
          </w:p>
          <w:p w:rsidR="006C04E8" w:rsidRPr="006C04E8" w:rsidRDefault="006C04E8" w:rsidP="009B54EF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Turnos de disponibilidad hospitalaria</w:t>
            </w:r>
          </w:p>
        </w:tc>
        <w:tc>
          <w:tcPr>
            <w:tcW w:w="3936" w:type="dxa"/>
          </w:tcPr>
          <w:p w:rsidR="005D2D9B" w:rsidRDefault="005D2D9B" w:rsidP="009B62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Rotación  por </w:t>
            </w:r>
            <w:r w:rsidR="006C04E8" w:rsidRPr="006C04E8">
              <w:rPr>
                <w:rFonts w:ascii="Arial Narrow" w:hAnsi="Arial Narrow"/>
              </w:rPr>
              <w:t xml:space="preserve"> Cirugía Oral y Maxilofacial </w:t>
            </w:r>
            <w:r>
              <w:rPr>
                <w:rFonts w:ascii="Arial Narrow" w:hAnsi="Arial Narrow"/>
              </w:rPr>
              <w:t xml:space="preserve">HUSVF </w:t>
            </w:r>
          </w:p>
          <w:p w:rsidR="005D2D9B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Rotación</w:t>
            </w:r>
            <w:r w:rsidR="005D2D9B">
              <w:rPr>
                <w:rFonts w:ascii="Arial Narrow" w:hAnsi="Arial Narrow"/>
              </w:rPr>
              <w:t xml:space="preserve"> Medicina interna</w:t>
            </w:r>
          </w:p>
          <w:p w:rsidR="006C04E8" w:rsidRPr="006C04E8" w:rsidRDefault="005D2D9B" w:rsidP="009B62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Rotación Hematología</w:t>
            </w:r>
          </w:p>
          <w:p w:rsidR="006C04E8" w:rsidRPr="006C04E8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Anatomía Maxilofacial</w:t>
            </w:r>
          </w:p>
        </w:tc>
        <w:tc>
          <w:tcPr>
            <w:tcW w:w="3932" w:type="dxa"/>
          </w:tcPr>
          <w:p w:rsidR="005D2D9B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 xml:space="preserve">Rotación interna: </w:t>
            </w:r>
          </w:p>
          <w:p w:rsidR="006C04E8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Cirugía oral, atención clínica</w:t>
            </w:r>
          </w:p>
          <w:p w:rsidR="005D2D9B" w:rsidRPr="006C04E8" w:rsidRDefault="005D2D9B" w:rsidP="009B62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Rotación - Imagenología y medicina Nuclear</w:t>
            </w:r>
          </w:p>
          <w:p w:rsidR="006C04E8" w:rsidRPr="006C04E8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Anatomía quirúrgica práctica abordajes quirúrgicos Medicina Legal</w:t>
            </w:r>
          </w:p>
        </w:tc>
        <w:tc>
          <w:tcPr>
            <w:tcW w:w="3932" w:type="dxa"/>
          </w:tcPr>
          <w:p w:rsidR="006C04E8" w:rsidRPr="006C04E8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Clínica de consulta y cirugía en HUSVP, STAFF de trauma y patología.</w:t>
            </w:r>
          </w:p>
          <w:p w:rsidR="00FD4F7D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Principios de oseo</w:t>
            </w:r>
            <w:r w:rsidR="005D2D9B">
              <w:rPr>
                <w:rFonts w:ascii="Arial Narrow" w:hAnsi="Arial Narrow"/>
              </w:rPr>
              <w:t>integr</w:t>
            </w:r>
            <w:r w:rsidR="00FD4F7D">
              <w:rPr>
                <w:rFonts w:ascii="Arial Narrow" w:hAnsi="Arial Narrow"/>
              </w:rPr>
              <w:t xml:space="preserve">ación, </w:t>
            </w:r>
          </w:p>
          <w:p w:rsidR="006C04E8" w:rsidRPr="006C04E8" w:rsidRDefault="005D2D9B" w:rsidP="009B62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Rotación por  </w:t>
            </w:r>
            <w:r w:rsidR="006C04E8" w:rsidRPr="006C04E8">
              <w:rPr>
                <w:rFonts w:ascii="Arial Narrow" w:hAnsi="Arial Narrow"/>
              </w:rPr>
              <w:t>Anestesia</w:t>
            </w:r>
            <w:r>
              <w:rPr>
                <w:rFonts w:ascii="Arial Narrow" w:hAnsi="Arial Narrow"/>
              </w:rPr>
              <w:t xml:space="preserve"> General </w:t>
            </w:r>
            <w:r w:rsidR="006C04E8" w:rsidRPr="006C04E8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="006C04E8" w:rsidRPr="006C04E8">
              <w:rPr>
                <w:rFonts w:ascii="Arial Narrow" w:hAnsi="Arial Narrow"/>
              </w:rPr>
              <w:t>IPS</w:t>
            </w:r>
          </w:p>
        </w:tc>
      </w:tr>
      <w:tr w:rsidR="006C04E8" w:rsidRPr="006C04E8" w:rsidTr="00F9379C">
        <w:trPr>
          <w:trHeight w:val="142"/>
        </w:trPr>
        <w:tc>
          <w:tcPr>
            <w:tcW w:w="2092" w:type="dxa"/>
          </w:tcPr>
          <w:p w:rsidR="006C04E8" w:rsidRPr="006C04E8" w:rsidRDefault="006C04E8" w:rsidP="009B54EF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INVESTIGACION I</w:t>
            </w:r>
          </w:p>
        </w:tc>
        <w:tc>
          <w:tcPr>
            <w:tcW w:w="3932" w:type="dxa"/>
          </w:tcPr>
          <w:p w:rsidR="006C04E8" w:rsidRPr="006C04E8" w:rsidRDefault="006C04E8" w:rsidP="009B54EF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Curso de Metodología de la Investigación</w:t>
            </w:r>
          </w:p>
        </w:tc>
        <w:tc>
          <w:tcPr>
            <w:tcW w:w="3936" w:type="dxa"/>
          </w:tcPr>
          <w:p w:rsidR="006C04E8" w:rsidRPr="006C04E8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Ejecución del proyecto</w:t>
            </w:r>
            <w:r w:rsidR="005D2D9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932" w:type="dxa"/>
          </w:tcPr>
          <w:p w:rsidR="006C04E8" w:rsidRPr="006C04E8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Comprender e interiorizar los diferentes pasos del método científico para la ejecución de un proyecto y el desarrollo de investigación.</w:t>
            </w:r>
          </w:p>
        </w:tc>
        <w:tc>
          <w:tcPr>
            <w:tcW w:w="3932" w:type="dxa"/>
          </w:tcPr>
          <w:p w:rsidR="006C04E8" w:rsidRPr="006C04E8" w:rsidRDefault="006C04E8" w:rsidP="009B6299">
            <w:pPr>
              <w:rPr>
                <w:rFonts w:ascii="Arial Narrow" w:hAnsi="Arial Narrow"/>
              </w:rPr>
            </w:pPr>
            <w:r w:rsidRPr="006C04E8">
              <w:rPr>
                <w:rFonts w:ascii="Arial Narrow" w:hAnsi="Arial Narrow"/>
              </w:rPr>
              <w:t>Desarrollo del proyecto de investigación</w:t>
            </w:r>
          </w:p>
        </w:tc>
      </w:tr>
    </w:tbl>
    <w:p w:rsidR="009B54EF" w:rsidRPr="006C04E8" w:rsidRDefault="005D2D9B" w:rsidP="009B54E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DE273A" w:rsidRPr="006C04E8" w:rsidRDefault="00DE273A" w:rsidP="009B54EF">
      <w:pPr>
        <w:spacing w:after="0"/>
        <w:rPr>
          <w:b/>
          <w:sz w:val="20"/>
          <w:szCs w:val="20"/>
        </w:rPr>
      </w:pPr>
    </w:p>
    <w:p w:rsidR="00A4697F" w:rsidRDefault="00A4697F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167656" w:rsidRDefault="00167656" w:rsidP="009B54EF">
      <w:pPr>
        <w:spacing w:after="0"/>
        <w:rPr>
          <w:b/>
          <w:sz w:val="20"/>
          <w:szCs w:val="20"/>
        </w:rPr>
      </w:pPr>
    </w:p>
    <w:tbl>
      <w:tblPr>
        <w:tblStyle w:val="Tablaconcuadrcula"/>
        <w:tblW w:w="17824" w:type="dxa"/>
        <w:tblLook w:val="04A0" w:firstRow="1" w:lastRow="0" w:firstColumn="1" w:lastColumn="0" w:noHBand="0" w:noVBand="1"/>
      </w:tblPr>
      <w:tblGrid>
        <w:gridCol w:w="2093"/>
        <w:gridCol w:w="3936"/>
        <w:gridCol w:w="3932"/>
        <w:gridCol w:w="3934"/>
        <w:gridCol w:w="3929"/>
      </w:tblGrid>
      <w:tr w:rsidR="00F9379C" w:rsidRPr="00A4697F" w:rsidTr="00F9379C">
        <w:trPr>
          <w:trHeight w:val="142"/>
          <w:tblHeader/>
        </w:trPr>
        <w:tc>
          <w:tcPr>
            <w:tcW w:w="2093" w:type="dxa"/>
            <w:vMerge w:val="restart"/>
            <w:shd w:val="clear" w:color="auto" w:fill="EAF1DD" w:themeFill="accent3" w:themeFillTint="33"/>
          </w:tcPr>
          <w:p w:rsidR="00F9379C" w:rsidRDefault="00F9379C" w:rsidP="009B6299">
            <w:pPr>
              <w:rPr>
                <w:rFonts w:ascii="Arial Narrow" w:hAnsi="Arial Narrow"/>
                <w:b/>
              </w:rPr>
            </w:pPr>
            <w:r w:rsidRPr="006C04E8">
              <w:rPr>
                <w:rFonts w:ascii="Arial Narrow" w:hAnsi="Arial Narrow"/>
                <w:b/>
              </w:rPr>
              <w:t>CURSOS</w:t>
            </w:r>
          </w:p>
          <w:p w:rsidR="00F9379C" w:rsidRPr="006C04E8" w:rsidRDefault="00F9379C" w:rsidP="009B629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/ NÙCLEOS</w:t>
            </w:r>
          </w:p>
        </w:tc>
        <w:tc>
          <w:tcPr>
            <w:tcW w:w="3936" w:type="dxa"/>
            <w:shd w:val="clear" w:color="auto" w:fill="EAF1DD" w:themeFill="accent3" w:themeFillTint="33"/>
          </w:tcPr>
          <w:p w:rsidR="00F9379C" w:rsidRPr="00A4697F" w:rsidRDefault="00F9379C" w:rsidP="009B6299">
            <w:pPr>
              <w:rPr>
                <w:rFonts w:ascii="Arial Narrow" w:hAnsi="Arial Narrow"/>
                <w:b/>
              </w:rPr>
            </w:pPr>
            <w:r w:rsidRPr="00A4697F">
              <w:rPr>
                <w:rFonts w:ascii="Arial Narrow" w:hAnsi="Arial Narrow"/>
                <w:b/>
              </w:rPr>
              <w:t>QUINTO SEMESTRE</w:t>
            </w:r>
          </w:p>
        </w:tc>
        <w:tc>
          <w:tcPr>
            <w:tcW w:w="3932" w:type="dxa"/>
            <w:shd w:val="clear" w:color="auto" w:fill="EAF1DD" w:themeFill="accent3" w:themeFillTint="33"/>
          </w:tcPr>
          <w:p w:rsidR="00F9379C" w:rsidRPr="00A4697F" w:rsidRDefault="00F9379C" w:rsidP="009B6299">
            <w:pPr>
              <w:rPr>
                <w:rFonts w:ascii="Arial Narrow" w:hAnsi="Arial Narrow"/>
                <w:b/>
              </w:rPr>
            </w:pPr>
            <w:r w:rsidRPr="00A4697F">
              <w:rPr>
                <w:rFonts w:ascii="Arial Narrow" w:hAnsi="Arial Narrow"/>
                <w:b/>
              </w:rPr>
              <w:t>SEXTO SEMESTRE</w:t>
            </w:r>
          </w:p>
        </w:tc>
        <w:tc>
          <w:tcPr>
            <w:tcW w:w="3934" w:type="dxa"/>
            <w:shd w:val="clear" w:color="auto" w:fill="EAF1DD" w:themeFill="accent3" w:themeFillTint="33"/>
          </w:tcPr>
          <w:p w:rsidR="00F9379C" w:rsidRPr="00A4697F" w:rsidRDefault="00F9379C" w:rsidP="009B6299">
            <w:pPr>
              <w:rPr>
                <w:rFonts w:ascii="Arial Narrow" w:hAnsi="Arial Narrow"/>
                <w:b/>
              </w:rPr>
            </w:pPr>
            <w:r w:rsidRPr="00A4697F">
              <w:rPr>
                <w:rFonts w:ascii="Arial Narrow" w:hAnsi="Arial Narrow"/>
                <w:b/>
              </w:rPr>
              <w:t>SEPTIMO SEMESTRE</w:t>
            </w:r>
          </w:p>
        </w:tc>
        <w:tc>
          <w:tcPr>
            <w:tcW w:w="3929" w:type="dxa"/>
            <w:shd w:val="clear" w:color="auto" w:fill="EAF1DD" w:themeFill="accent3" w:themeFillTint="33"/>
          </w:tcPr>
          <w:p w:rsidR="00F9379C" w:rsidRPr="00A4697F" w:rsidRDefault="00F9379C" w:rsidP="009B6299">
            <w:pPr>
              <w:rPr>
                <w:rFonts w:ascii="Arial Narrow" w:hAnsi="Arial Narrow"/>
                <w:b/>
              </w:rPr>
            </w:pPr>
            <w:r w:rsidRPr="00A4697F">
              <w:rPr>
                <w:rFonts w:ascii="Arial Narrow" w:hAnsi="Arial Narrow"/>
                <w:b/>
              </w:rPr>
              <w:t>OCTAVO SEMESTRE</w:t>
            </w:r>
          </w:p>
        </w:tc>
      </w:tr>
      <w:tr w:rsidR="00F9379C" w:rsidRPr="00A4697F" w:rsidTr="00F9379C">
        <w:trPr>
          <w:trHeight w:val="142"/>
          <w:tblHeader/>
        </w:trPr>
        <w:tc>
          <w:tcPr>
            <w:tcW w:w="2093" w:type="dxa"/>
            <w:vMerge/>
            <w:shd w:val="clear" w:color="auto" w:fill="EAF1DD" w:themeFill="accent3" w:themeFillTint="33"/>
          </w:tcPr>
          <w:p w:rsidR="00F9379C" w:rsidRPr="006C04E8" w:rsidRDefault="00F9379C" w:rsidP="009B6299">
            <w:pPr>
              <w:rPr>
                <w:rFonts w:ascii="Arial Narrow" w:hAnsi="Arial Narrow"/>
                <w:b/>
              </w:rPr>
            </w:pPr>
          </w:p>
        </w:tc>
        <w:tc>
          <w:tcPr>
            <w:tcW w:w="3936" w:type="dxa"/>
            <w:shd w:val="clear" w:color="auto" w:fill="EAF1DD" w:themeFill="accent3" w:themeFillTint="33"/>
          </w:tcPr>
          <w:p w:rsidR="00F9379C" w:rsidRPr="00A4697F" w:rsidRDefault="00F9379C" w:rsidP="009B6299">
            <w:pPr>
              <w:rPr>
                <w:rFonts w:ascii="Arial Narrow" w:hAnsi="Arial Narrow"/>
                <w:b/>
              </w:rPr>
            </w:pPr>
            <w:r w:rsidRPr="00A4697F">
              <w:rPr>
                <w:rFonts w:ascii="Arial Narrow" w:hAnsi="Arial Narrow"/>
                <w:b/>
              </w:rPr>
              <w:t>NUCLEOS</w:t>
            </w:r>
          </w:p>
        </w:tc>
        <w:tc>
          <w:tcPr>
            <w:tcW w:w="3932" w:type="dxa"/>
            <w:shd w:val="clear" w:color="auto" w:fill="EAF1DD" w:themeFill="accent3" w:themeFillTint="33"/>
          </w:tcPr>
          <w:p w:rsidR="00F9379C" w:rsidRPr="00A4697F" w:rsidRDefault="00F9379C" w:rsidP="009B6299">
            <w:pPr>
              <w:rPr>
                <w:rFonts w:ascii="Arial Narrow" w:hAnsi="Arial Narrow"/>
                <w:b/>
              </w:rPr>
            </w:pPr>
            <w:r w:rsidRPr="00A4697F">
              <w:rPr>
                <w:rFonts w:ascii="Arial Narrow" w:hAnsi="Arial Narrow"/>
                <w:b/>
              </w:rPr>
              <w:t>NUCLEOS</w:t>
            </w:r>
          </w:p>
        </w:tc>
        <w:tc>
          <w:tcPr>
            <w:tcW w:w="3934" w:type="dxa"/>
            <w:shd w:val="clear" w:color="auto" w:fill="EAF1DD" w:themeFill="accent3" w:themeFillTint="33"/>
          </w:tcPr>
          <w:p w:rsidR="00F9379C" w:rsidRPr="00A4697F" w:rsidRDefault="00F9379C" w:rsidP="009B6299">
            <w:pPr>
              <w:rPr>
                <w:rFonts w:ascii="Arial Narrow" w:hAnsi="Arial Narrow"/>
                <w:b/>
              </w:rPr>
            </w:pPr>
            <w:r w:rsidRPr="00A4697F">
              <w:rPr>
                <w:rFonts w:ascii="Arial Narrow" w:hAnsi="Arial Narrow"/>
                <w:b/>
              </w:rPr>
              <w:t>NUCLEOS</w:t>
            </w:r>
          </w:p>
        </w:tc>
        <w:tc>
          <w:tcPr>
            <w:tcW w:w="3929" w:type="dxa"/>
            <w:shd w:val="clear" w:color="auto" w:fill="EAF1DD" w:themeFill="accent3" w:themeFillTint="33"/>
          </w:tcPr>
          <w:p w:rsidR="00F9379C" w:rsidRPr="00A4697F" w:rsidRDefault="00F9379C" w:rsidP="009B6299">
            <w:pPr>
              <w:rPr>
                <w:rFonts w:ascii="Arial Narrow" w:hAnsi="Arial Narrow"/>
                <w:b/>
              </w:rPr>
            </w:pPr>
            <w:r w:rsidRPr="00A4697F">
              <w:rPr>
                <w:rFonts w:ascii="Arial Narrow" w:hAnsi="Arial Narrow"/>
                <w:b/>
              </w:rPr>
              <w:t>NUCLEOS</w:t>
            </w:r>
          </w:p>
        </w:tc>
      </w:tr>
      <w:tr w:rsidR="00A4697F" w:rsidRPr="00A4697F" w:rsidTr="00F9379C">
        <w:trPr>
          <w:trHeight w:val="142"/>
          <w:tblHeader/>
        </w:trPr>
        <w:tc>
          <w:tcPr>
            <w:tcW w:w="2093" w:type="dxa"/>
          </w:tcPr>
          <w:p w:rsidR="00A4697F" w:rsidRPr="00A4697F" w:rsidRDefault="00F9379C" w:rsidP="009B62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FUNDAMENTACION BIOLOGICA </w:t>
            </w:r>
          </w:p>
        </w:tc>
        <w:tc>
          <w:tcPr>
            <w:tcW w:w="3936" w:type="dxa"/>
          </w:tcPr>
          <w:p w:rsidR="00A4697F" w:rsidRPr="00A4697F" w:rsidRDefault="00A4697F" w:rsidP="009B6299">
            <w:pPr>
              <w:rPr>
                <w:rFonts w:ascii="Arial Narrow" w:hAnsi="Arial Narrow"/>
              </w:rPr>
            </w:pPr>
            <w:r w:rsidRPr="00A4697F">
              <w:rPr>
                <w:rFonts w:ascii="Arial Narrow" w:hAnsi="Arial Narrow"/>
              </w:rPr>
              <w:t xml:space="preserve">Protocolo presentación Staff, Visión Panorámica de la Cirugía Maxilofacial, Tratamiento </w:t>
            </w:r>
            <w:proofErr w:type="spellStart"/>
            <w:r w:rsidRPr="00A4697F">
              <w:rPr>
                <w:rFonts w:ascii="Arial Narrow" w:hAnsi="Arial Narrow"/>
              </w:rPr>
              <w:t>Ortodóntico</w:t>
            </w:r>
            <w:proofErr w:type="spellEnd"/>
            <w:r w:rsidRPr="00A4697F">
              <w:rPr>
                <w:rFonts w:ascii="Arial Narrow" w:hAnsi="Arial Narrow"/>
              </w:rPr>
              <w:t xml:space="preserve">-quirúrgico temprano de las alteraciones </w:t>
            </w:r>
            <w:proofErr w:type="spellStart"/>
            <w:r w:rsidRPr="00A4697F">
              <w:rPr>
                <w:rFonts w:ascii="Arial Narrow" w:hAnsi="Arial Narrow"/>
              </w:rPr>
              <w:t>Maxilomandibulares</w:t>
            </w:r>
            <w:proofErr w:type="spellEnd"/>
            <w:r w:rsidRPr="00A4697F">
              <w:rPr>
                <w:rFonts w:ascii="Arial Narrow" w:hAnsi="Arial Narrow"/>
              </w:rPr>
              <w:t xml:space="preserve">, LPH, Disfunción Temporomandibular asociada a ortodoncia y cirugía ortognática, Manejo quirúrgico de la A.T.M., Osteotomía Le </w:t>
            </w:r>
            <w:proofErr w:type="spellStart"/>
            <w:r w:rsidRPr="00A4697F">
              <w:rPr>
                <w:rFonts w:ascii="Arial Narrow" w:hAnsi="Arial Narrow"/>
              </w:rPr>
              <w:t>fort</w:t>
            </w:r>
            <w:proofErr w:type="spellEnd"/>
            <w:r w:rsidRPr="00A4697F">
              <w:rPr>
                <w:rFonts w:ascii="Arial Narrow" w:hAnsi="Arial Narrow"/>
              </w:rPr>
              <w:t xml:space="preserve"> I, Oblicua de Rama, sagital de Rama, Apnea Obstructiva del sueño y procedimientos complementarios.</w:t>
            </w:r>
          </w:p>
        </w:tc>
        <w:tc>
          <w:tcPr>
            <w:tcW w:w="3932" w:type="dxa"/>
          </w:tcPr>
          <w:p w:rsidR="00A4697F" w:rsidRPr="00A4697F" w:rsidRDefault="00A4697F" w:rsidP="009B6299">
            <w:pPr>
              <w:rPr>
                <w:rFonts w:ascii="Arial Narrow" w:hAnsi="Arial Narrow"/>
              </w:rPr>
            </w:pPr>
            <w:r w:rsidRPr="00A4697F">
              <w:rPr>
                <w:rFonts w:ascii="Arial Narrow" w:hAnsi="Arial Narrow"/>
              </w:rPr>
              <w:t xml:space="preserve">Alteraciones del desarrollo Maxilofacial: Camuflaje vs cirugía, </w:t>
            </w:r>
            <w:proofErr w:type="spellStart"/>
            <w:r w:rsidRPr="00A4697F">
              <w:rPr>
                <w:rFonts w:ascii="Arial Narrow" w:hAnsi="Arial Narrow"/>
              </w:rPr>
              <w:t>cráneosinostosis</w:t>
            </w:r>
            <w:proofErr w:type="spellEnd"/>
            <w:r w:rsidRPr="00A4697F">
              <w:rPr>
                <w:rFonts w:ascii="Arial Narrow" w:hAnsi="Arial Narrow"/>
              </w:rPr>
              <w:t xml:space="preserve">, Osteogénesis por distracción, expansión ortopedia vs expansión ortopedia vs expansión maxilar asistida quirúrgicamente, distracción </w:t>
            </w:r>
            <w:proofErr w:type="spellStart"/>
            <w:r w:rsidRPr="00A4697F">
              <w:rPr>
                <w:rFonts w:ascii="Arial Narrow" w:hAnsi="Arial Narrow"/>
              </w:rPr>
              <w:t>osteogénica</w:t>
            </w:r>
            <w:proofErr w:type="spellEnd"/>
            <w:r w:rsidRPr="00A4697F">
              <w:rPr>
                <w:rFonts w:ascii="Arial Narrow" w:hAnsi="Arial Narrow"/>
              </w:rPr>
              <w:t xml:space="preserve"> del tercio medio de cara, maxilar superior, mandíbula y dentoalveolar, complicaciones, tratamiento de ortodoncia, síndromes que afectan la expresión transversal, vertical y anteroposterior del maxilar y la mandíbula, aspectos sicológicos del paciente, pos cirugía ortognática, cambios en la fonación y los procedimientos de avance maxilar.</w:t>
            </w:r>
          </w:p>
        </w:tc>
        <w:tc>
          <w:tcPr>
            <w:tcW w:w="3934" w:type="dxa"/>
          </w:tcPr>
          <w:p w:rsidR="00A4697F" w:rsidRPr="00A4697F" w:rsidRDefault="00A4697F" w:rsidP="009B6299">
            <w:pPr>
              <w:rPr>
                <w:rFonts w:ascii="Arial Narrow" w:hAnsi="Arial Narrow"/>
              </w:rPr>
            </w:pPr>
            <w:r w:rsidRPr="00FD4F7D">
              <w:rPr>
                <w:rFonts w:ascii="Arial Narrow" w:hAnsi="Arial Narrow"/>
              </w:rPr>
              <w:t>Anatomía quirúrgica por regiones faciales, Embriogénesis facial y teorías del proceso del envejecimiento, Clasificaciones de los tipos de piel y fisiopatología de la cicatrización de tejidos blandos. Evaluación estética de la cara y las unidades faciales. Procedimientos no quirúrgicos para el mejoramiento estético de la cara. Procedimientos quirúrgicos específicos según las Unidades faciales</w:t>
            </w:r>
            <w:r w:rsidRPr="00A4697F">
              <w:rPr>
                <w:rFonts w:ascii="Arial Narrow" w:hAnsi="Arial Narrow"/>
              </w:rPr>
              <w:t>.</w:t>
            </w:r>
          </w:p>
        </w:tc>
        <w:tc>
          <w:tcPr>
            <w:tcW w:w="3929" w:type="dxa"/>
          </w:tcPr>
          <w:p w:rsidR="00A4697F" w:rsidRPr="00A4697F" w:rsidRDefault="00A4697F" w:rsidP="009B6299">
            <w:pPr>
              <w:rPr>
                <w:rFonts w:ascii="Arial Narrow" w:hAnsi="Arial Narrow"/>
              </w:rPr>
            </w:pPr>
            <w:r w:rsidRPr="00A4697F">
              <w:rPr>
                <w:rFonts w:ascii="Arial Narrow" w:hAnsi="Arial Narrow"/>
              </w:rPr>
              <w:t>N/A</w:t>
            </w:r>
          </w:p>
        </w:tc>
      </w:tr>
      <w:tr w:rsidR="00A4697F" w:rsidRPr="00A4697F" w:rsidTr="00F9379C">
        <w:trPr>
          <w:trHeight w:val="142"/>
          <w:tblHeader/>
        </w:trPr>
        <w:tc>
          <w:tcPr>
            <w:tcW w:w="2093" w:type="dxa"/>
          </w:tcPr>
          <w:p w:rsidR="00A4697F" w:rsidRPr="00A4697F" w:rsidRDefault="00A4697F" w:rsidP="009B62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FUNDAMENTACION TECNOLOGICA </w:t>
            </w:r>
          </w:p>
        </w:tc>
        <w:tc>
          <w:tcPr>
            <w:tcW w:w="3936" w:type="dxa"/>
          </w:tcPr>
          <w:p w:rsidR="00A4697F" w:rsidRPr="00A4697F" w:rsidRDefault="00A4697F" w:rsidP="009B6299">
            <w:pPr>
              <w:rPr>
                <w:rFonts w:ascii="Arial Narrow" w:hAnsi="Arial Narrow"/>
              </w:rPr>
            </w:pPr>
            <w:r w:rsidRPr="00A4697F">
              <w:rPr>
                <w:rFonts w:ascii="Arial Narrow" w:hAnsi="Arial Narrow"/>
              </w:rPr>
              <w:t>Implantes Dentales. Criterios para la selección adecuada del paciente, comportamiento biológico de los tejidos blandos y duros alrededor de los implantes. Planeación de la rehabilitación de acuerdo con las condiciones periodontales, dentales, oclusales y funcionales.</w:t>
            </w:r>
          </w:p>
        </w:tc>
        <w:tc>
          <w:tcPr>
            <w:tcW w:w="3932" w:type="dxa"/>
          </w:tcPr>
          <w:p w:rsidR="00A4697F" w:rsidRPr="00A4697F" w:rsidRDefault="00A4697F" w:rsidP="009B6299">
            <w:pPr>
              <w:rPr>
                <w:rFonts w:ascii="Arial Narrow" w:hAnsi="Arial Narrow"/>
              </w:rPr>
            </w:pPr>
            <w:r w:rsidRPr="00A4697F">
              <w:rPr>
                <w:rFonts w:ascii="Arial Narrow" w:hAnsi="Arial Narrow"/>
              </w:rPr>
              <w:t>Cirugía reconstructiva: Alternativas quirúrgicas, en el manejo de las patologías de la ATM, la cirugía reconstructiva de labio-paladar fisurado y en los implantes de oseointegración, reconstrucción protésica sobre implantes, complicaciones en implantes y rehabilitación.</w:t>
            </w:r>
          </w:p>
        </w:tc>
        <w:tc>
          <w:tcPr>
            <w:tcW w:w="3934" w:type="dxa"/>
          </w:tcPr>
          <w:p w:rsidR="00A4697F" w:rsidRPr="00A4697F" w:rsidRDefault="00A4697F" w:rsidP="009B6299">
            <w:pPr>
              <w:rPr>
                <w:rFonts w:ascii="Arial Narrow" w:hAnsi="Arial Narrow"/>
              </w:rPr>
            </w:pPr>
            <w:r w:rsidRPr="00A4697F">
              <w:rPr>
                <w:rFonts w:ascii="Arial Narrow" w:hAnsi="Arial Narrow"/>
              </w:rPr>
              <w:t xml:space="preserve">Cirugía Reconstructiva: Transporte óseo, aspectos biológicos de colgajos, injertos y espansores tisulares, colgajos para reconstrucción, reconstrucción maxilar y mandibular, técnicas básicas de microcirugía de los nervios trigémino y facial, alteraciones del desarrollo que afectan la expresión transversal, vertical y anteroposterior del maxilar y la </w:t>
            </w:r>
            <w:r w:rsidR="00C95739">
              <w:rPr>
                <w:rFonts w:ascii="Arial Narrow" w:hAnsi="Arial Narrow"/>
              </w:rPr>
              <w:t>mandíbula.</w:t>
            </w:r>
          </w:p>
        </w:tc>
        <w:tc>
          <w:tcPr>
            <w:tcW w:w="3929" w:type="dxa"/>
          </w:tcPr>
          <w:p w:rsidR="00A4697F" w:rsidRPr="00A4697F" w:rsidRDefault="00A4697F" w:rsidP="009B6299">
            <w:pPr>
              <w:rPr>
                <w:rFonts w:ascii="Arial Narrow" w:hAnsi="Arial Narrow"/>
              </w:rPr>
            </w:pPr>
            <w:r w:rsidRPr="00A4697F">
              <w:rPr>
                <w:rFonts w:ascii="Arial Narrow" w:hAnsi="Arial Narrow"/>
              </w:rPr>
              <w:t>N/A</w:t>
            </w:r>
          </w:p>
        </w:tc>
      </w:tr>
      <w:tr w:rsidR="00A4697F" w:rsidRPr="00A4697F" w:rsidTr="00F9379C">
        <w:trPr>
          <w:trHeight w:val="142"/>
          <w:tblHeader/>
        </w:trPr>
        <w:tc>
          <w:tcPr>
            <w:tcW w:w="2093" w:type="dxa"/>
          </w:tcPr>
          <w:p w:rsidR="00A4697F" w:rsidRPr="00A4697F" w:rsidRDefault="00A4697F" w:rsidP="009B6299">
            <w:pPr>
              <w:rPr>
                <w:rFonts w:ascii="Arial Narrow" w:hAnsi="Arial Narrow"/>
              </w:rPr>
            </w:pPr>
            <w:r w:rsidRPr="00A4697F">
              <w:rPr>
                <w:rFonts w:ascii="Arial Narrow" w:hAnsi="Arial Narrow"/>
              </w:rPr>
              <w:t>F</w:t>
            </w:r>
            <w:r>
              <w:rPr>
                <w:rFonts w:ascii="Arial Narrow" w:hAnsi="Arial Narrow"/>
              </w:rPr>
              <w:t xml:space="preserve">UNDAMENTACIÓN SOCIOHUMANISTICA </w:t>
            </w:r>
          </w:p>
        </w:tc>
        <w:tc>
          <w:tcPr>
            <w:tcW w:w="3936" w:type="dxa"/>
          </w:tcPr>
          <w:p w:rsidR="00A4697F" w:rsidRPr="00A4697F" w:rsidRDefault="00A4697F" w:rsidP="009B6299">
            <w:pPr>
              <w:rPr>
                <w:rFonts w:ascii="Arial Narrow" w:hAnsi="Arial Narrow"/>
              </w:rPr>
            </w:pPr>
            <w:r w:rsidRPr="00A4697F">
              <w:rPr>
                <w:rFonts w:ascii="Arial Narrow" w:hAnsi="Arial Narrow"/>
              </w:rPr>
              <w:t>Políticas públicas de salud y contexto. Condiciones y requisitos para una institución prestadora de servicios de salud odontológica.</w:t>
            </w:r>
          </w:p>
        </w:tc>
        <w:tc>
          <w:tcPr>
            <w:tcW w:w="3932" w:type="dxa"/>
          </w:tcPr>
          <w:p w:rsidR="00A4697F" w:rsidRPr="00A4697F" w:rsidRDefault="00A4697F" w:rsidP="009B6299">
            <w:pPr>
              <w:rPr>
                <w:rFonts w:ascii="Arial Narrow" w:hAnsi="Arial Narrow"/>
              </w:rPr>
            </w:pPr>
            <w:r w:rsidRPr="00A4697F">
              <w:rPr>
                <w:rFonts w:ascii="Arial Narrow" w:hAnsi="Arial Narrow"/>
              </w:rPr>
              <w:t>Contextualizar y sensibilizar al estudiante sobre su compromiso en el sistema de seguridad social en salud vigente en el país para su desempeño profesional en los escenarios de práctica pública, profesional independiente y en la administración pública, planeando y diseñando la propuesta de servicio de salud bucal especializado a emprender.</w:t>
            </w:r>
          </w:p>
        </w:tc>
        <w:tc>
          <w:tcPr>
            <w:tcW w:w="3934" w:type="dxa"/>
          </w:tcPr>
          <w:p w:rsidR="00A4697F" w:rsidRPr="00A4697F" w:rsidRDefault="00A4697F" w:rsidP="009B6299">
            <w:pPr>
              <w:rPr>
                <w:rFonts w:ascii="Arial Narrow" w:hAnsi="Arial Narrow"/>
              </w:rPr>
            </w:pPr>
            <w:r w:rsidRPr="00A4697F">
              <w:rPr>
                <w:rFonts w:ascii="Arial Narrow" w:hAnsi="Arial Narrow"/>
              </w:rPr>
              <w:t>N/A</w:t>
            </w:r>
          </w:p>
        </w:tc>
        <w:tc>
          <w:tcPr>
            <w:tcW w:w="3929" w:type="dxa"/>
          </w:tcPr>
          <w:p w:rsidR="00A4697F" w:rsidRPr="00A4697F" w:rsidRDefault="00A4697F" w:rsidP="009B6299">
            <w:pPr>
              <w:rPr>
                <w:rFonts w:ascii="Arial Narrow" w:hAnsi="Arial Narrow"/>
              </w:rPr>
            </w:pPr>
            <w:r w:rsidRPr="00A4697F">
              <w:rPr>
                <w:rFonts w:ascii="Arial Narrow" w:hAnsi="Arial Narrow"/>
              </w:rPr>
              <w:t>N/A</w:t>
            </w:r>
          </w:p>
        </w:tc>
      </w:tr>
      <w:tr w:rsidR="00A4697F" w:rsidRPr="00A4697F" w:rsidTr="00F9379C">
        <w:trPr>
          <w:trHeight w:val="142"/>
          <w:tblHeader/>
        </w:trPr>
        <w:tc>
          <w:tcPr>
            <w:tcW w:w="2093" w:type="dxa"/>
          </w:tcPr>
          <w:p w:rsidR="00A4697F" w:rsidRPr="00A4697F" w:rsidRDefault="00A4697F" w:rsidP="009B62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ATENCIÓN CLINICA INTEGRAL </w:t>
            </w:r>
          </w:p>
        </w:tc>
        <w:tc>
          <w:tcPr>
            <w:tcW w:w="3936" w:type="dxa"/>
          </w:tcPr>
          <w:p w:rsidR="00C95739" w:rsidRDefault="00A4697F" w:rsidP="009B6299">
            <w:pPr>
              <w:rPr>
                <w:rFonts w:ascii="Arial Narrow" w:hAnsi="Arial Narrow"/>
              </w:rPr>
            </w:pPr>
            <w:r w:rsidRPr="00A4697F">
              <w:rPr>
                <w:rFonts w:ascii="Arial Narrow" w:hAnsi="Arial Narrow"/>
              </w:rPr>
              <w:t>Rotaciones por Maxilofacial Hospital Univers</w:t>
            </w:r>
            <w:r w:rsidR="00C95739">
              <w:rPr>
                <w:rFonts w:ascii="Arial Narrow" w:hAnsi="Arial Narrow"/>
              </w:rPr>
              <w:t>itario de San Vicente Fundación.</w:t>
            </w:r>
          </w:p>
          <w:p w:rsidR="00C95739" w:rsidRDefault="00270661" w:rsidP="009B62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Anestesia general  en </w:t>
            </w:r>
            <w:r w:rsidR="00C95739">
              <w:rPr>
                <w:rFonts w:ascii="Arial Narrow" w:hAnsi="Arial Narrow"/>
              </w:rPr>
              <w:t xml:space="preserve"> IPS Universitaria</w:t>
            </w:r>
          </w:p>
          <w:p w:rsidR="00A4697F" w:rsidRPr="00A4697F" w:rsidRDefault="00A4697F" w:rsidP="009B6299">
            <w:pPr>
              <w:rPr>
                <w:rFonts w:ascii="Arial Narrow" w:hAnsi="Arial Narrow"/>
              </w:rPr>
            </w:pPr>
            <w:r w:rsidRPr="00A4697F">
              <w:rPr>
                <w:rFonts w:ascii="Arial Narrow" w:hAnsi="Arial Narrow"/>
              </w:rPr>
              <w:t>Cirugía General</w:t>
            </w:r>
            <w:r w:rsidR="00270661">
              <w:rPr>
                <w:rFonts w:ascii="Arial Narrow" w:hAnsi="Arial Narrow"/>
              </w:rPr>
              <w:t xml:space="preserve"> en HUSVF</w:t>
            </w:r>
          </w:p>
        </w:tc>
        <w:tc>
          <w:tcPr>
            <w:tcW w:w="3932" w:type="dxa"/>
          </w:tcPr>
          <w:p w:rsidR="00A4697F" w:rsidRDefault="00A4697F" w:rsidP="009B6299">
            <w:pPr>
              <w:rPr>
                <w:rFonts w:ascii="Arial Narrow" w:hAnsi="Arial Narrow"/>
              </w:rPr>
            </w:pPr>
            <w:r w:rsidRPr="00A4697F">
              <w:rPr>
                <w:rFonts w:ascii="Arial Narrow" w:hAnsi="Arial Narrow"/>
              </w:rPr>
              <w:t>Rotación cirugía oral y maxilofacial IPS y HUSVF: Argumentar diagnósticos proponer de una manera lógica, ordenada y secuencial planes de tratamiento, establecer un pronóstico, tomar decisiones de tratamiento y ejecutarlas, teniendo en cuenta las limitaciones propias del caso y resolver problemas de acuerdo con parámetros científico-técnicos reconocidos.</w:t>
            </w:r>
          </w:p>
          <w:p w:rsidR="00270661" w:rsidRPr="00A4697F" w:rsidRDefault="00270661" w:rsidP="009B62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Rotación por ORL  en IPS Universitaria</w:t>
            </w:r>
          </w:p>
        </w:tc>
        <w:tc>
          <w:tcPr>
            <w:tcW w:w="3934" w:type="dxa"/>
          </w:tcPr>
          <w:p w:rsidR="00A4697F" w:rsidRPr="00A4697F" w:rsidRDefault="00A4697F" w:rsidP="009B6299">
            <w:pPr>
              <w:rPr>
                <w:rFonts w:ascii="Arial Narrow" w:hAnsi="Arial Narrow"/>
              </w:rPr>
            </w:pPr>
            <w:r w:rsidRPr="00A4697F">
              <w:rPr>
                <w:rFonts w:ascii="Arial Narrow" w:hAnsi="Arial Narrow"/>
              </w:rPr>
              <w:t>Rotaciones por Cirugía Plástica (180)- Rotación cabeza y cuello (180). Conceptualización de reparación de heridas, colgajos e injertos, complicaciones, actividades académicas, seminarios, club de revistas, lecturas guiadas, escritura de artículos, apoyo teórico a la clínica. Presentación de casos clínicos en Staff de cirugía maxilofacial, patología y trauma. Actividades clínicas: ronda</w:t>
            </w:r>
          </w:p>
        </w:tc>
        <w:tc>
          <w:tcPr>
            <w:tcW w:w="3929" w:type="dxa"/>
          </w:tcPr>
          <w:p w:rsidR="00FD4F7D" w:rsidRDefault="00A4697F" w:rsidP="009B6299">
            <w:pPr>
              <w:rPr>
                <w:rFonts w:ascii="Arial Narrow" w:hAnsi="Arial Narrow"/>
              </w:rPr>
            </w:pPr>
            <w:r w:rsidRPr="00A4697F">
              <w:rPr>
                <w:rFonts w:ascii="Arial Narrow" w:hAnsi="Arial Narrow"/>
              </w:rPr>
              <w:t xml:space="preserve">Rotaciones externas </w:t>
            </w:r>
          </w:p>
          <w:p w:rsidR="00A4697F" w:rsidRDefault="00FD4F7D" w:rsidP="009B62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Rotación por el </w:t>
            </w:r>
            <w:r w:rsidR="00A4697F" w:rsidRPr="00A4697F">
              <w:rPr>
                <w:rFonts w:ascii="Arial Narrow" w:hAnsi="Arial Narrow"/>
              </w:rPr>
              <w:t xml:space="preserve"> servicio de cirugía oral y maxilofacial.</w:t>
            </w:r>
          </w:p>
          <w:p w:rsidR="00FD4F7D" w:rsidRPr="00A4697F" w:rsidRDefault="00FD4F7D" w:rsidP="009B62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Apoyo teórico </w:t>
            </w:r>
            <w:bookmarkStart w:id="0" w:name="_GoBack"/>
            <w:bookmarkEnd w:id="0"/>
            <w:r>
              <w:rPr>
                <w:rFonts w:ascii="Arial Narrow" w:hAnsi="Arial Narrow"/>
              </w:rPr>
              <w:t>a la clínica</w:t>
            </w:r>
          </w:p>
        </w:tc>
      </w:tr>
      <w:tr w:rsidR="00A4697F" w:rsidRPr="00A4697F" w:rsidTr="00F9379C">
        <w:trPr>
          <w:trHeight w:val="142"/>
          <w:tblHeader/>
        </w:trPr>
        <w:tc>
          <w:tcPr>
            <w:tcW w:w="2093" w:type="dxa"/>
          </w:tcPr>
          <w:p w:rsidR="00A4697F" w:rsidRPr="00A4697F" w:rsidRDefault="00A4697F" w:rsidP="009B62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INVESTIGACION </w:t>
            </w:r>
          </w:p>
        </w:tc>
        <w:tc>
          <w:tcPr>
            <w:tcW w:w="3936" w:type="dxa"/>
          </w:tcPr>
          <w:p w:rsidR="00A4697F" w:rsidRPr="00A4697F" w:rsidRDefault="00A4697F" w:rsidP="009B6299">
            <w:pPr>
              <w:rPr>
                <w:rFonts w:ascii="Arial Narrow" w:hAnsi="Arial Narrow"/>
              </w:rPr>
            </w:pPr>
            <w:r w:rsidRPr="00A4697F">
              <w:rPr>
                <w:rFonts w:ascii="Arial Narrow" w:hAnsi="Arial Narrow"/>
              </w:rPr>
              <w:t>Informes de Avance del desarrollo del proyecto.</w:t>
            </w:r>
          </w:p>
        </w:tc>
        <w:tc>
          <w:tcPr>
            <w:tcW w:w="3932" w:type="dxa"/>
          </w:tcPr>
          <w:p w:rsidR="00A4697F" w:rsidRPr="00A4697F" w:rsidRDefault="00A4697F" w:rsidP="009B6299">
            <w:pPr>
              <w:rPr>
                <w:rFonts w:ascii="Arial Narrow" w:hAnsi="Arial Narrow"/>
              </w:rPr>
            </w:pPr>
            <w:r w:rsidRPr="00A4697F">
              <w:rPr>
                <w:rFonts w:ascii="Arial Narrow" w:hAnsi="Arial Narrow"/>
              </w:rPr>
              <w:t>Tener una visión general de los elementos básicos y necesarios para la divulgación de los resultados de la investigación.</w:t>
            </w:r>
          </w:p>
        </w:tc>
        <w:tc>
          <w:tcPr>
            <w:tcW w:w="3934" w:type="dxa"/>
          </w:tcPr>
          <w:p w:rsidR="00A4697F" w:rsidRPr="00A4697F" w:rsidRDefault="00591965" w:rsidP="005919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591965">
              <w:rPr>
                <w:rFonts w:ascii="Arial Narrow" w:hAnsi="Arial Narrow"/>
              </w:rPr>
              <w:t>esarrollo de la investigación</w:t>
            </w:r>
          </w:p>
        </w:tc>
        <w:tc>
          <w:tcPr>
            <w:tcW w:w="3929" w:type="dxa"/>
          </w:tcPr>
          <w:p w:rsidR="00A4697F" w:rsidRPr="00A4697F" w:rsidRDefault="00A4697F" w:rsidP="009B6299">
            <w:pPr>
              <w:rPr>
                <w:rFonts w:ascii="Arial Narrow" w:hAnsi="Arial Narrow"/>
              </w:rPr>
            </w:pPr>
            <w:r w:rsidRPr="00A4697F">
              <w:rPr>
                <w:rFonts w:ascii="Arial Narrow" w:hAnsi="Arial Narrow"/>
              </w:rPr>
              <w:t>Presentación del informe final en el centro de Investigación, evaluación interna y externa, modificaciones al informe final, sustentación y aprobación por jurados de acuerdo con la normatividad establecida por el Sistema Universitario de Investigación.</w:t>
            </w:r>
          </w:p>
        </w:tc>
      </w:tr>
    </w:tbl>
    <w:p w:rsidR="006C04E8" w:rsidRDefault="006C04E8" w:rsidP="009B54EF">
      <w:pPr>
        <w:spacing w:after="0"/>
        <w:rPr>
          <w:b/>
          <w:sz w:val="20"/>
          <w:szCs w:val="20"/>
        </w:rPr>
      </w:pPr>
    </w:p>
    <w:p w:rsidR="006C04E8" w:rsidRPr="006C04E8" w:rsidRDefault="006C04E8" w:rsidP="009B54EF">
      <w:pPr>
        <w:spacing w:after="0"/>
        <w:rPr>
          <w:b/>
          <w:sz w:val="20"/>
          <w:szCs w:val="20"/>
        </w:rPr>
      </w:pPr>
    </w:p>
    <w:sectPr w:rsidR="006C04E8" w:rsidRPr="006C04E8" w:rsidSect="00A4697F">
      <w:pgSz w:w="20160" w:h="12240" w:orient="landscape" w:code="5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06E52"/>
    <w:multiLevelType w:val="hybridMultilevel"/>
    <w:tmpl w:val="0E8ECB5A"/>
    <w:lvl w:ilvl="0" w:tplc="7784823E">
      <w:numFmt w:val="bullet"/>
      <w:lvlText w:val="–"/>
      <w:lvlJc w:val="left"/>
      <w:pPr>
        <w:ind w:left="705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761E303B"/>
    <w:multiLevelType w:val="hybridMultilevel"/>
    <w:tmpl w:val="16E498B4"/>
    <w:lvl w:ilvl="0" w:tplc="081EBAF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EF"/>
    <w:rsid w:val="0004745F"/>
    <w:rsid w:val="00052331"/>
    <w:rsid w:val="000D6B6E"/>
    <w:rsid w:val="00124B23"/>
    <w:rsid w:val="00154976"/>
    <w:rsid w:val="00167656"/>
    <w:rsid w:val="001806D1"/>
    <w:rsid w:val="001F0826"/>
    <w:rsid w:val="00270661"/>
    <w:rsid w:val="002F7815"/>
    <w:rsid w:val="00332682"/>
    <w:rsid w:val="0036081B"/>
    <w:rsid w:val="00591965"/>
    <w:rsid w:val="005D2D9B"/>
    <w:rsid w:val="00620063"/>
    <w:rsid w:val="00646278"/>
    <w:rsid w:val="006C04E8"/>
    <w:rsid w:val="007A6CDD"/>
    <w:rsid w:val="007B09D9"/>
    <w:rsid w:val="00820C4A"/>
    <w:rsid w:val="008463E3"/>
    <w:rsid w:val="00985E88"/>
    <w:rsid w:val="009B54EF"/>
    <w:rsid w:val="00A4697F"/>
    <w:rsid w:val="00B56A39"/>
    <w:rsid w:val="00C95739"/>
    <w:rsid w:val="00D300FD"/>
    <w:rsid w:val="00DE273A"/>
    <w:rsid w:val="00F9379C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5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olibre">
    <w:name w:val="Formato libre"/>
    <w:rsid w:val="00F9379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46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5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olibre">
    <w:name w:val="Formato libre"/>
    <w:rsid w:val="00F9379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46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03B6B-E8DE-47B4-B83E-7C68EC07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1236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Posgrados 2</dc:creator>
  <cp:lastModifiedBy>Luffi</cp:lastModifiedBy>
  <cp:revision>7</cp:revision>
  <dcterms:created xsi:type="dcterms:W3CDTF">2016-04-01T23:06:00Z</dcterms:created>
  <dcterms:modified xsi:type="dcterms:W3CDTF">2016-04-04T12:16:00Z</dcterms:modified>
</cp:coreProperties>
</file>