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RESOLUCIÓN nro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a6a6a6"/>
          <w:sz w:val="24"/>
          <w:szCs w:val="24"/>
          <w:rtl w:val="0"/>
        </w:rPr>
        <w:t xml:space="preserve">[consecutivo de resoluciones] [dependencia]</w:t>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Por la cual se convoca a </w:t>
      </w:r>
      <w:r w:rsidDel="00000000" w:rsidR="00000000" w:rsidRPr="00000000">
        <w:rPr>
          <w:rFonts w:ascii="Arial" w:cs="Arial" w:eastAsia="Arial" w:hAnsi="Arial"/>
          <w:color w:val="a6a6a6"/>
          <w:sz w:val="24"/>
          <w:szCs w:val="24"/>
          <w:rtl w:val="0"/>
        </w:rPr>
        <w:t xml:space="preserve">[los votantes (docentes, estudiantes, egresados…)] </w:t>
      </w:r>
      <w:r w:rsidDel="00000000" w:rsidR="00000000" w:rsidRPr="00000000">
        <w:rPr>
          <w:rFonts w:ascii="Arial" w:cs="Arial" w:eastAsia="Arial" w:hAnsi="Arial"/>
          <w:color w:val="000000"/>
          <w:sz w:val="24"/>
          <w:szCs w:val="24"/>
          <w:rtl w:val="0"/>
        </w:rPr>
        <w:t xml:space="preserve">para que elijan su representante  ante </w:t>
      </w:r>
      <w:r w:rsidDel="00000000" w:rsidR="00000000" w:rsidRPr="00000000">
        <w:rPr>
          <w:rFonts w:ascii="Arial" w:cs="Arial" w:eastAsia="Arial" w:hAnsi="Arial"/>
          <w:color w:val="a6a6a6"/>
          <w:sz w:val="24"/>
          <w:szCs w:val="24"/>
          <w:rtl w:val="0"/>
        </w:rPr>
        <w:t xml:space="preserve">(órgano de representación) </w:t>
      </w:r>
      <w:r w:rsidDel="00000000" w:rsidR="00000000" w:rsidRPr="00000000">
        <w:rPr>
          <w:rFonts w:ascii="Arial" w:cs="Arial" w:eastAsia="Arial" w:hAnsi="Arial"/>
          <w:sz w:val="24"/>
          <w:szCs w:val="24"/>
          <w:rtl w:val="0"/>
        </w:rPr>
        <w:t xml:space="preserve">para el periodo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a6a6a6"/>
          <w:sz w:val="24"/>
          <w:szCs w:val="24"/>
          <w:rtl w:val="0"/>
        </w:rPr>
        <w:t xml:space="preserve">(2022-2024…)</w:t>
      </w:r>
      <w:r w:rsidDel="00000000" w:rsidR="00000000" w:rsidRPr="00000000">
        <w:rPr>
          <w:rtl w:val="0"/>
        </w:rPr>
      </w:r>
    </w:p>
    <w:p w:rsidR="00000000" w:rsidDel="00000000" w:rsidP="00000000" w:rsidRDefault="00000000" w:rsidRPr="00000000" w14:paraId="00000003">
      <w:pPr>
        <w:pageBreakBefore w:val="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color w:val="a6a6a6"/>
          <w:sz w:val="24"/>
          <w:szCs w:val="24"/>
          <w:rtl w:val="0"/>
        </w:rPr>
        <w:t xml:space="preserve">(unidad académica o administrativa) </w:t>
      </w:r>
      <w:r w:rsidDel="00000000" w:rsidR="00000000" w:rsidRPr="00000000">
        <w:rPr>
          <w:rFonts w:ascii="Arial" w:cs="Arial" w:eastAsia="Arial" w:hAnsi="Arial"/>
          <w:sz w:val="24"/>
          <w:szCs w:val="24"/>
          <w:rtl w:val="0"/>
        </w:rPr>
        <w:t xml:space="preserve">DE LA UNIVERSIDAD DE ANTIOQUIA, en uso de sus facultades legales y reglamentarias, y en especial las </w:t>
      </w:r>
      <w:r w:rsidDel="00000000" w:rsidR="00000000" w:rsidRPr="00000000">
        <w:rPr>
          <w:rFonts w:ascii="Arial" w:cs="Arial" w:eastAsia="Arial" w:hAnsi="Arial"/>
          <w:color w:val="a6a6a6"/>
          <w:sz w:val="24"/>
          <w:szCs w:val="24"/>
          <w:rtl w:val="0"/>
        </w:rPr>
        <w:t xml:space="preserve">(normas que amparan la elección)</w:t>
      </w:r>
      <w:r w:rsidDel="00000000" w:rsidR="00000000" w:rsidRPr="00000000">
        <w:rPr>
          <w:rFonts w:ascii="Arial" w:cs="Arial" w:eastAsia="Arial" w:hAnsi="Arial"/>
          <w:sz w:val="24"/>
          <w:szCs w:val="24"/>
          <w:rtl w:val="0"/>
        </w:rPr>
        <w:t xml:space="preserve">, y</w:t>
      </w: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Estatuto General consagra en el Capítulo III, del Título I, los principios que integran y soportan la aplicación e interpretación de las normas de nuestra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nstitución, resaltando específicamente lo dispuesto en el artículo 18°: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smallCaps w:val="0"/>
          <w:strike w:val="0"/>
          <w:color w:val="000000"/>
          <w:sz w:val="24"/>
          <w:szCs w:val="24"/>
          <w:u w:val="none"/>
          <w:shd w:fill="auto" w:val="clear"/>
          <w:vertAlign w:val="baseline"/>
          <w:rtl w:val="0"/>
        </w:rPr>
        <w:t xml:space="preserve">los integrantes del personal universitario tienen derecho de participar en forma individual o colectiva en la vida institucional, mediante los mecanismos consagrados en la Constitución, las leyes y las normas de la Universidad</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color w:val="222222"/>
          <w:sz w:val="24"/>
          <w:szCs w:val="24"/>
          <w:rtl w:val="0"/>
        </w:rPr>
        <w:t xml:space="preserve">El </w:t>
      </w:r>
      <w:r w:rsidDel="00000000" w:rsidR="00000000" w:rsidRPr="00000000">
        <w:rPr>
          <w:rFonts w:ascii="Arial" w:cs="Arial" w:eastAsia="Arial" w:hAnsi="Arial"/>
          <w:color w:val="a6a6a6"/>
          <w:sz w:val="24"/>
          <w:szCs w:val="24"/>
          <w:rtl w:val="0"/>
        </w:rPr>
        <w:t xml:space="preserve">[órgano que aprueba la convocatoria (Consejo de Facultad, Escuela o Instituto, comités, Rector, Consejo Académio…)], </w:t>
      </w:r>
      <w:r w:rsidDel="00000000" w:rsidR="00000000" w:rsidRPr="00000000">
        <w:rPr>
          <w:rFonts w:ascii="Arial" w:cs="Arial" w:eastAsia="Arial" w:hAnsi="Arial"/>
          <w:color w:val="222222"/>
          <w:sz w:val="24"/>
          <w:szCs w:val="24"/>
          <w:rtl w:val="0"/>
        </w:rPr>
        <w:t xml:space="preserve">en </w:t>
      </w:r>
      <w:r w:rsidDel="00000000" w:rsidR="00000000" w:rsidRPr="00000000">
        <w:rPr>
          <w:rFonts w:ascii="Arial" w:cs="Arial" w:eastAsia="Arial" w:hAnsi="Arial"/>
          <w:color w:val="a6a6a6"/>
          <w:sz w:val="24"/>
          <w:szCs w:val="24"/>
          <w:rtl w:val="0"/>
        </w:rPr>
        <w:t xml:space="preserve">[forma de aprobación (sesión, oficio, solicitud)]</w:t>
      </w:r>
      <w:r w:rsidDel="00000000" w:rsidR="00000000" w:rsidRPr="00000000">
        <w:rPr>
          <w:rFonts w:ascii="Arial" w:cs="Arial" w:eastAsia="Arial" w:hAnsi="Arial"/>
          <w:color w:val="222222"/>
          <w:sz w:val="24"/>
          <w:szCs w:val="24"/>
          <w:rtl w:val="0"/>
        </w:rPr>
        <w:t xml:space="preserve"> aprobó la convocatoria para la elección del representante de </w:t>
      </w:r>
      <w:r w:rsidDel="00000000" w:rsidR="00000000" w:rsidRPr="00000000">
        <w:rPr>
          <w:rFonts w:ascii="Arial" w:cs="Arial" w:eastAsia="Arial" w:hAnsi="Arial"/>
          <w:color w:val="a6a6a6"/>
          <w:sz w:val="24"/>
          <w:szCs w:val="24"/>
          <w:rtl w:val="0"/>
        </w:rPr>
        <w:t xml:space="preserve">[los votantes (docentes, estudiantes, egresados…)] </w:t>
      </w:r>
      <w:r w:rsidDel="00000000" w:rsidR="00000000" w:rsidRPr="00000000">
        <w:rPr>
          <w:rFonts w:ascii="Arial" w:cs="Arial" w:eastAsia="Arial" w:hAnsi="Arial"/>
          <w:color w:val="222222"/>
          <w:sz w:val="24"/>
          <w:szCs w:val="24"/>
          <w:rtl w:val="0"/>
        </w:rPr>
        <w:t xml:space="preserve">ante el </w:t>
      </w:r>
      <w:r w:rsidDel="00000000" w:rsidR="00000000" w:rsidRPr="00000000">
        <w:rPr>
          <w:rFonts w:ascii="Arial" w:cs="Arial" w:eastAsia="Arial" w:hAnsi="Arial"/>
          <w:color w:val="a6a6a6"/>
          <w:sz w:val="24"/>
          <w:szCs w:val="24"/>
          <w:rtl w:val="0"/>
        </w:rPr>
        <w:t xml:space="preserve">(órgano de representación).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color w:val="222222"/>
          <w:sz w:val="24"/>
          <w:szCs w:val="24"/>
          <w:rtl w:val="0"/>
        </w:rPr>
        <w:t xml:space="preserve">La Resolución</w:t>
      </w:r>
      <w:r w:rsidDel="00000000" w:rsidR="00000000" w:rsidRPr="00000000">
        <w:rPr>
          <w:rFonts w:ascii="Arial" w:cs="Arial" w:eastAsia="Arial" w:hAnsi="Arial"/>
          <w:color w:val="a6a6a6"/>
          <w:sz w:val="24"/>
          <w:szCs w:val="24"/>
          <w:rtl w:val="0"/>
        </w:rPr>
        <w:t xml:space="preserve"> [</w:t>
      </w: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Norma específica que ampara esa elección</w:t>
      </w:r>
      <w:r w:rsidDel="00000000" w:rsidR="00000000" w:rsidRPr="00000000">
        <w:rPr>
          <w:rFonts w:ascii="Arial" w:cs="Arial" w:eastAsia="Arial" w:hAnsi="Arial"/>
          <w:color w:val="a6a6a6"/>
          <w:sz w:val="24"/>
          <w:szCs w:val="24"/>
          <w:rtl w:val="0"/>
        </w:rPr>
        <w:t xml:space="preserve"> (Resolución de Decanato, de Dirección, de Vicerrectoría…)], </w:t>
      </w:r>
      <w:r w:rsidDel="00000000" w:rsidR="00000000" w:rsidRPr="00000000">
        <w:rPr>
          <w:rFonts w:ascii="Arial" w:cs="Arial" w:eastAsia="Arial" w:hAnsi="Arial"/>
          <w:color w:val="222222"/>
          <w:sz w:val="24"/>
          <w:szCs w:val="24"/>
          <w:rtl w:val="0"/>
        </w:rPr>
        <w:t xml:space="preserve">convocó a</w:t>
      </w:r>
      <w:r w:rsidDel="00000000" w:rsidR="00000000" w:rsidRPr="00000000">
        <w:rPr>
          <w:rFonts w:ascii="Arial" w:cs="Arial" w:eastAsia="Arial" w:hAnsi="Arial"/>
          <w:color w:val="a6a6a6"/>
          <w:sz w:val="24"/>
          <w:szCs w:val="24"/>
          <w:rtl w:val="0"/>
        </w:rPr>
        <w:t xml:space="preserve"> (votantes)</w:t>
      </w:r>
      <w:r w:rsidDel="00000000" w:rsidR="00000000" w:rsidRPr="00000000">
        <w:rPr>
          <w:rFonts w:ascii="Arial" w:cs="Arial" w:eastAsia="Arial" w:hAnsi="Arial"/>
          <w:color w:val="a6a6a6"/>
          <w:sz w:val="24"/>
          <w:szCs w:val="24"/>
          <w:vertAlign w:val="superscript"/>
          <w:rtl w:val="0"/>
        </w:rPr>
        <w:t xml:space="preserve"> </w:t>
      </w:r>
      <w:r w:rsidDel="00000000" w:rsidR="00000000" w:rsidRPr="00000000">
        <w:rPr>
          <w:rFonts w:ascii="Arial" w:cs="Arial" w:eastAsia="Arial" w:hAnsi="Arial"/>
          <w:color w:val="a6a6a6"/>
          <w:sz w:val="24"/>
          <w:szCs w:val="24"/>
          <w:rtl w:val="0"/>
        </w:rPr>
        <w:t xml:space="preserve"> </w:t>
      </w:r>
      <w:r w:rsidDel="00000000" w:rsidR="00000000" w:rsidRPr="00000000">
        <w:rPr>
          <w:rFonts w:ascii="Arial" w:cs="Arial" w:eastAsia="Arial" w:hAnsi="Arial"/>
          <w:color w:val="222222"/>
          <w:sz w:val="24"/>
          <w:szCs w:val="24"/>
          <w:rtl w:val="0"/>
        </w:rPr>
        <w:t xml:space="preserve">para que se elija el representante ante</w:t>
      </w:r>
      <w:r w:rsidDel="00000000" w:rsidR="00000000" w:rsidRPr="00000000">
        <w:rPr>
          <w:rFonts w:ascii="Arial" w:cs="Arial" w:eastAsia="Arial" w:hAnsi="Arial"/>
          <w:color w:val="a6a6a6"/>
          <w:sz w:val="24"/>
          <w:szCs w:val="24"/>
          <w:rtl w:val="0"/>
        </w:rPr>
        <w:t xml:space="preserve"> (órgano de representación) </w:t>
      </w:r>
      <w:r w:rsidDel="00000000" w:rsidR="00000000" w:rsidRPr="00000000">
        <w:rPr>
          <w:rFonts w:ascii="Arial" w:cs="Arial" w:eastAsia="Arial" w:hAnsi="Arial"/>
          <w:color w:val="222222"/>
          <w:sz w:val="24"/>
          <w:szCs w:val="24"/>
          <w:rtl w:val="0"/>
        </w:rPr>
        <w:t xml:space="preserve">para el periodo</w:t>
      </w:r>
      <w:r w:rsidDel="00000000" w:rsidR="00000000" w:rsidRPr="00000000">
        <w:rPr>
          <w:rFonts w:ascii="Arial" w:cs="Arial" w:eastAsia="Arial" w:hAnsi="Arial"/>
          <w:color w:val="a6a6a6"/>
          <w:sz w:val="24"/>
          <w:szCs w:val="24"/>
          <w:rtl w:val="0"/>
        </w:rPr>
        <w:t xml:space="preserve"> (2022-2024…).</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color w:val="222222"/>
          <w:sz w:val="24"/>
          <w:szCs w:val="24"/>
          <w:rtl w:val="0"/>
        </w:rPr>
        <w:t xml:space="preserve">La convocatoria se encuentra regulada</w:t>
      </w:r>
      <w:r w:rsidDel="00000000" w:rsidR="00000000" w:rsidRPr="00000000">
        <w:rPr>
          <w:rFonts w:ascii="Arial" w:cs="Arial" w:eastAsia="Arial" w:hAnsi="Arial"/>
          <w:color w:val="a6a6a6"/>
          <w:sz w:val="24"/>
          <w:szCs w:val="24"/>
          <w:rtl w:val="0"/>
        </w:rPr>
        <w:t xml:space="preserve"> (</w:t>
      </w: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Norma que regula </w:t>
      </w:r>
      <w:r w:rsidDel="00000000" w:rsidR="00000000" w:rsidRPr="00000000">
        <w:rPr>
          <w:rFonts w:ascii="Arial" w:cs="Arial" w:eastAsia="Arial" w:hAnsi="Arial"/>
          <w:color w:val="a6a6a6"/>
          <w:sz w:val="24"/>
          <w:szCs w:val="24"/>
          <w:rtl w:val="0"/>
        </w:rPr>
        <w:t xml:space="preserve">las calidades y el </w:t>
      </w: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procedimiento de esa elección</w:t>
      </w:r>
      <w:r w:rsidDel="00000000" w:rsidR="00000000" w:rsidRPr="00000000">
        <w:rPr>
          <w:rFonts w:ascii="Arial" w:cs="Arial" w:eastAsia="Arial" w:hAnsi="Arial"/>
          <w:color w:val="a6a6a6"/>
          <w:sz w:val="24"/>
          <w:szCs w:val="24"/>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En mérito de lo expuesto, </w:t>
      </w:r>
    </w:p>
    <w:p w:rsidR="00000000" w:rsidDel="00000000" w:rsidP="00000000" w:rsidRDefault="00000000" w:rsidRPr="00000000" w14:paraId="0000000D">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RESUELVE:</w:t>
      </w:r>
    </w:p>
    <w:p w:rsidR="00000000" w:rsidDel="00000000" w:rsidP="00000000" w:rsidRDefault="00000000" w:rsidRPr="00000000" w14:paraId="0000000E">
      <w:pPr>
        <w:pageBreakBefore w:val="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ARTÍCULO 1°:</w:t>
      </w:r>
      <w:r w:rsidDel="00000000" w:rsidR="00000000" w:rsidRPr="00000000">
        <w:rPr>
          <w:rFonts w:ascii="Arial" w:cs="Arial" w:eastAsia="Arial" w:hAnsi="Arial"/>
          <w:sz w:val="24"/>
          <w:szCs w:val="24"/>
          <w:rtl w:val="0"/>
        </w:rPr>
        <w:t xml:space="preserve"> Convocatoria. Convocar a </w:t>
      </w:r>
      <w:r w:rsidDel="00000000" w:rsidR="00000000" w:rsidRPr="00000000">
        <w:rPr>
          <w:rFonts w:ascii="Arial" w:cs="Arial" w:eastAsia="Arial" w:hAnsi="Arial"/>
          <w:color w:val="a6a6a6"/>
          <w:sz w:val="24"/>
          <w:szCs w:val="24"/>
          <w:rtl w:val="0"/>
        </w:rPr>
        <w:t xml:space="preserve">[votantes (docentes, estudiantes, egresados…)] </w:t>
      </w:r>
      <w:r w:rsidDel="00000000" w:rsidR="00000000" w:rsidRPr="00000000">
        <w:rPr>
          <w:rFonts w:ascii="Arial" w:cs="Arial" w:eastAsia="Arial" w:hAnsi="Arial"/>
          <w:sz w:val="24"/>
          <w:szCs w:val="24"/>
          <w:rtl w:val="0"/>
        </w:rPr>
        <w:t xml:space="preserve">para que elijan su representante ante </w:t>
      </w:r>
      <w:r w:rsidDel="00000000" w:rsidR="00000000" w:rsidRPr="00000000">
        <w:rPr>
          <w:rFonts w:ascii="Arial" w:cs="Arial" w:eastAsia="Arial" w:hAnsi="Arial"/>
          <w:color w:val="a6a6a6"/>
          <w:sz w:val="24"/>
          <w:szCs w:val="24"/>
          <w:rtl w:val="0"/>
        </w:rPr>
        <w:t xml:space="preserve">[órgano de representación],</w:t>
      </w:r>
      <w:r w:rsidDel="00000000" w:rsidR="00000000" w:rsidRPr="00000000">
        <w:rPr>
          <w:rFonts w:ascii="Arial" w:cs="Arial" w:eastAsia="Arial" w:hAnsi="Arial"/>
          <w:sz w:val="24"/>
          <w:szCs w:val="24"/>
          <w:rtl w:val="0"/>
        </w:rPr>
        <w:t xml:space="preserve"> para el período </w:t>
      </w:r>
      <w:r w:rsidDel="00000000" w:rsidR="00000000" w:rsidRPr="00000000">
        <w:rPr>
          <w:rFonts w:ascii="Arial" w:cs="Arial" w:eastAsia="Arial" w:hAnsi="Arial"/>
          <w:color w:val="a6a6a6"/>
          <w:sz w:val="24"/>
          <w:szCs w:val="24"/>
          <w:rtl w:val="0"/>
        </w:rPr>
        <w:t xml:space="preserve">[2022-2024…]</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F">
      <w:pPr>
        <w:pageBreakBefore w:val="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 Elegibles. Serán elegibles para el </w:t>
      </w:r>
      <w:r w:rsidDel="00000000" w:rsidR="00000000" w:rsidRPr="00000000">
        <w:rPr>
          <w:rFonts w:ascii="Arial" w:cs="Arial" w:eastAsia="Arial" w:hAnsi="Arial"/>
          <w:color w:val="a6a6a6"/>
          <w:sz w:val="24"/>
          <w:szCs w:val="24"/>
          <w:rtl w:val="0"/>
        </w:rPr>
        <w:t xml:space="preserve">(órgano de representación), </w:t>
      </w:r>
      <w:r w:rsidDel="00000000" w:rsidR="00000000" w:rsidRPr="00000000">
        <w:rPr>
          <w:rFonts w:ascii="Arial" w:cs="Arial" w:eastAsia="Arial" w:hAnsi="Arial"/>
          <w:color w:val="000000"/>
          <w:sz w:val="24"/>
          <w:szCs w:val="24"/>
          <w:rtl w:val="0"/>
        </w:rPr>
        <w:t xml:space="preserve">los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a6a6a6"/>
          <w:sz w:val="24"/>
          <w:szCs w:val="24"/>
          <w:rtl w:val="0"/>
        </w:rPr>
        <w:t xml:space="preserve">[los votantes (docentes, estudiantes, egresados…)]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0">
      <w:pPr>
        <w:pageBreakBefore w:val="0"/>
        <w:jc w:val="both"/>
        <w:rPr>
          <w:rFonts w:ascii="Arial" w:cs="Arial" w:eastAsia="Arial" w:hAnsi="Arial"/>
          <w:color w:val="222222"/>
          <w:sz w:val="24"/>
          <w:szCs w:val="24"/>
        </w:rPr>
      </w:pPr>
      <w:r w:rsidDel="00000000" w:rsidR="00000000" w:rsidRPr="00000000">
        <w:rPr>
          <w:rFonts w:ascii="Arial" w:cs="Arial" w:eastAsia="Arial" w:hAnsi="Arial"/>
          <w:b w:val="1"/>
          <w:sz w:val="24"/>
          <w:szCs w:val="24"/>
          <w:rtl w:val="0"/>
        </w:rPr>
        <w:t xml:space="preserve">ARTÍCULO 3°:</w:t>
      </w:r>
      <w:r w:rsidDel="00000000" w:rsidR="00000000" w:rsidRPr="00000000">
        <w:rPr>
          <w:rFonts w:ascii="Arial" w:cs="Arial" w:eastAsia="Arial" w:hAnsi="Arial"/>
          <w:sz w:val="24"/>
          <w:szCs w:val="24"/>
          <w:rtl w:val="0"/>
        </w:rPr>
        <w:t xml:space="preserve"> Electores. Serán electores del representante ante </w:t>
      </w:r>
      <w:r w:rsidDel="00000000" w:rsidR="00000000" w:rsidRPr="00000000">
        <w:rPr>
          <w:rFonts w:ascii="Arial" w:cs="Arial" w:eastAsia="Arial" w:hAnsi="Arial"/>
          <w:color w:val="a6a6a6"/>
          <w:sz w:val="24"/>
          <w:szCs w:val="24"/>
          <w:rtl w:val="0"/>
        </w:rPr>
        <w:t xml:space="preserve">[órgano de representación), </w:t>
      </w:r>
      <w:r w:rsidDel="00000000" w:rsidR="00000000" w:rsidRPr="00000000">
        <w:rPr>
          <w:rFonts w:ascii="Arial" w:cs="Arial" w:eastAsia="Arial" w:hAnsi="Arial"/>
          <w:color w:val="000000"/>
          <w:sz w:val="24"/>
          <w:szCs w:val="24"/>
          <w:rtl w:val="0"/>
        </w:rPr>
        <w:t xml:space="preserve">los</w:t>
      </w:r>
      <w:r w:rsidDel="00000000" w:rsidR="00000000" w:rsidRPr="00000000">
        <w:rPr>
          <w:rFonts w:ascii="Arial" w:cs="Arial" w:eastAsia="Arial" w:hAnsi="Arial"/>
          <w:color w:val="a6a6a6"/>
          <w:sz w:val="24"/>
          <w:szCs w:val="24"/>
          <w:rtl w:val="0"/>
        </w:rPr>
        <w:t xml:space="preserve"> [votantes (docentes de planta, estudiantes de posgrado, egresados…)], </w:t>
      </w:r>
      <w:r w:rsidDel="00000000" w:rsidR="00000000" w:rsidRPr="00000000">
        <w:rPr>
          <w:rFonts w:ascii="Arial" w:cs="Arial" w:eastAsia="Arial" w:hAnsi="Arial"/>
          <w:color w:val="222222"/>
          <w:sz w:val="24"/>
          <w:szCs w:val="24"/>
          <w:rtl w:val="0"/>
        </w:rPr>
        <w:t xml:space="preserve">que al momento del cargue del censo tengan la respectiva calidad.</w:t>
      </w:r>
    </w:p>
    <w:p w:rsidR="00000000" w:rsidDel="00000000" w:rsidP="00000000" w:rsidRDefault="00000000" w:rsidRPr="00000000" w14:paraId="00000011">
      <w:pPr>
        <w:pageBreakBefore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w:t>
      </w:r>
      <w:r w:rsidDel="00000000" w:rsidR="00000000" w:rsidRPr="00000000">
        <w:rPr>
          <w:rFonts w:ascii="Arial" w:cs="Arial" w:eastAsia="Arial" w:hAnsi="Arial"/>
          <w:sz w:val="24"/>
          <w:szCs w:val="24"/>
          <w:rtl w:val="0"/>
        </w:rPr>
        <w:t xml:space="preserve"> Cronograma. Adoptar el siguiente cronograma, el cual señala los términos y etapas de esta convocatoria.</w:t>
      </w:r>
    </w:p>
    <w:p w:rsidR="00000000" w:rsidDel="00000000" w:rsidP="00000000" w:rsidRDefault="00000000" w:rsidRPr="00000000" w14:paraId="00000012">
      <w:pPr>
        <w:pageBreakBefore w:val="0"/>
        <w:jc w:val="both"/>
        <w:rPr>
          <w:rFonts w:ascii="Arial" w:cs="Arial" w:eastAsia="Arial" w:hAnsi="Arial"/>
          <w:sz w:val="24"/>
          <w:szCs w:val="24"/>
        </w:rPr>
      </w:pPr>
      <w:r w:rsidDel="00000000" w:rsidR="00000000" w:rsidRPr="00000000">
        <w:rPr>
          <w:rtl w:val="0"/>
        </w:rPr>
      </w:r>
    </w:p>
    <w:tbl>
      <w:tblPr>
        <w:tblStyle w:val="Table1"/>
        <w:tblW w:w="8818.0" w:type="dxa"/>
        <w:jc w:val="left"/>
        <w:tblInd w:w="-108.0" w:type="dxa"/>
        <w:tblLayout w:type="fixed"/>
        <w:tblLook w:val="0400"/>
      </w:tblPr>
      <w:tblGrid>
        <w:gridCol w:w="2939"/>
        <w:gridCol w:w="2267"/>
        <w:gridCol w:w="3612"/>
        <w:tblGridChange w:id="0">
          <w:tblGrid>
            <w:gridCol w:w="2939"/>
            <w:gridCol w:w="2267"/>
            <w:gridCol w:w="361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3">
            <w:pPr>
              <w:pageBreakBefore w:val="0"/>
              <w:spacing w:after="0" w:line="240" w:lineRule="auto"/>
              <w:jc w:val="center"/>
              <w:rPr>
                <w:rFonts w:ascii="Calibri" w:cs="Calibri" w:eastAsia="Calibri" w:hAnsi="Calibri"/>
                <w:b w:val="1"/>
                <w:color w:val="222222"/>
                <w:sz w:val="24"/>
                <w:szCs w:val="24"/>
              </w:rPr>
            </w:pPr>
            <w:r w:rsidDel="00000000" w:rsidR="00000000" w:rsidRPr="00000000">
              <w:rPr>
                <w:rFonts w:ascii="Arial" w:cs="Arial" w:eastAsia="Arial" w:hAnsi="Arial"/>
                <w:b w:val="1"/>
                <w:color w:val="222222"/>
                <w:sz w:val="24"/>
                <w:szCs w:val="24"/>
                <w:rtl w:val="0"/>
              </w:rPr>
              <w:t xml:space="preserve">ACTUACIÓN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4">
            <w:pPr>
              <w:pageBreakBefore w:val="0"/>
              <w:spacing w:after="0" w:line="240" w:lineRule="auto"/>
              <w:jc w:val="center"/>
              <w:rPr>
                <w:rFonts w:ascii="Calibri" w:cs="Calibri" w:eastAsia="Calibri" w:hAnsi="Calibri"/>
                <w:b w:val="1"/>
                <w:color w:val="222222"/>
                <w:sz w:val="24"/>
                <w:szCs w:val="24"/>
              </w:rPr>
            </w:pPr>
            <w:r w:rsidDel="00000000" w:rsidR="00000000" w:rsidRPr="00000000">
              <w:rPr>
                <w:rFonts w:ascii="Arial" w:cs="Arial" w:eastAsia="Arial" w:hAnsi="Arial"/>
                <w:b w:val="1"/>
                <w:color w:val="222222"/>
                <w:sz w:val="24"/>
                <w:szCs w:val="24"/>
                <w:rtl w:val="0"/>
              </w:rPr>
              <w:t xml:space="preserve">FECHA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5">
            <w:pPr>
              <w:pageBreakBefore w:val="0"/>
              <w:spacing w:after="0" w:line="240" w:lineRule="auto"/>
              <w:jc w:val="center"/>
              <w:rPr>
                <w:rFonts w:ascii="Calibri" w:cs="Calibri" w:eastAsia="Calibri" w:hAnsi="Calibri"/>
                <w:b w:val="1"/>
                <w:color w:val="222222"/>
                <w:sz w:val="24"/>
                <w:szCs w:val="24"/>
              </w:rPr>
            </w:pPr>
            <w:r w:rsidDel="00000000" w:rsidR="00000000" w:rsidRPr="00000000">
              <w:rPr>
                <w:rFonts w:ascii="Arial" w:cs="Arial" w:eastAsia="Arial" w:hAnsi="Arial"/>
                <w:b w:val="1"/>
                <w:color w:val="222222"/>
                <w:sz w:val="24"/>
                <w:szCs w:val="24"/>
                <w:rtl w:val="0"/>
              </w:rPr>
              <w:t xml:space="preserve">Responsable</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6">
            <w:pPr>
              <w:pageBreakBefore w:val="0"/>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Publicación</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7">
            <w:pPr>
              <w:pageBreakBefore w:val="0"/>
              <w:spacing w:after="0" w:line="24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Se recomienda que el proceso, desde la publicación hasta la votación, sea mínimo de un mes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8">
            <w:pPr>
              <w:pageBreakBefore w:val="0"/>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a6a6a6"/>
                <w:sz w:val="24"/>
                <w:szCs w:val="24"/>
                <w:rtl w:val="0"/>
              </w:rPr>
              <w:t xml:space="preserve">Unidad Académica o Administrativa (se debe publicar en la página o física en algún lugar de la dependencia)</w:t>
            </w:r>
            <w:r w:rsidDel="00000000" w:rsidR="00000000" w:rsidRPr="00000000">
              <w:rPr>
                <w:rFonts w:ascii="Arial" w:cs="Arial" w:eastAsia="Arial" w:hAnsi="Arial"/>
                <w:color w:val="222222"/>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9">
            <w:pPr>
              <w:pageBreakBefore w:val="0"/>
              <w:spacing w:after="0" w:line="240" w:lineRule="auto"/>
              <w:jc w:val="both"/>
              <w:rPr>
                <w:rFonts w:ascii="Calibri" w:cs="Calibri" w:eastAsia="Calibri" w:hAnsi="Calibri"/>
                <w:color w:val="a6a6a6"/>
                <w:sz w:val="24"/>
                <w:szCs w:val="24"/>
              </w:rPr>
            </w:pPr>
            <w:r w:rsidDel="00000000" w:rsidR="00000000" w:rsidRPr="00000000">
              <w:rPr>
                <w:rFonts w:ascii="Arial" w:cs="Arial" w:eastAsia="Arial" w:hAnsi="Arial"/>
                <w:color w:val="222222"/>
                <w:sz w:val="24"/>
                <w:szCs w:val="24"/>
                <w:rtl w:val="0"/>
              </w:rPr>
              <w:t xml:space="preserve">Fecha límite para la inscripción de planchas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A">
            <w:pPr>
              <w:pageBreakBefore w:val="0"/>
              <w:spacing w:after="0" w:line="24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Hasta las xxx horas del dd/mm/aaaa</w:t>
            </w:r>
          </w:p>
          <w:p w:rsidR="00000000" w:rsidDel="00000000" w:rsidP="00000000" w:rsidRDefault="00000000" w:rsidRPr="00000000" w14:paraId="0000001B">
            <w:pPr>
              <w:spacing w:after="0" w:line="240" w:lineRule="auto"/>
              <w:jc w:val="both"/>
              <w:rPr>
                <w:color w:val="a6a6a6"/>
                <w:sz w:val="24"/>
                <w:szCs w:val="24"/>
              </w:rPr>
            </w:pPr>
            <w:r w:rsidDel="00000000" w:rsidR="00000000" w:rsidRPr="00000000">
              <w:rPr>
                <w:rFonts w:ascii="Arial" w:cs="Arial" w:eastAsia="Arial" w:hAnsi="Arial"/>
                <w:color w:val="a6a6a6"/>
                <w:sz w:val="24"/>
                <w:szCs w:val="24"/>
                <w:rtl w:val="0"/>
              </w:rPr>
              <w:t xml:space="preserve">Se recomienda, por lo menos, dos semanas desde la publicación para hacer buena propaganda de la elección. </w:t>
            </w:r>
            <w:r w:rsidDel="00000000" w:rsidR="00000000" w:rsidRPr="00000000">
              <w:rPr>
                <w:rtl w:val="0"/>
              </w:rPr>
            </w:r>
          </w:p>
          <w:p w:rsidR="00000000" w:rsidDel="00000000" w:rsidP="00000000" w:rsidRDefault="00000000" w:rsidRPr="00000000" w14:paraId="0000001C">
            <w:pPr>
              <w:pageBreakBefore w:val="0"/>
              <w:spacing w:after="0" w:line="240" w:lineRule="auto"/>
              <w:jc w:val="both"/>
              <w:rPr>
                <w:rFonts w:ascii="Arial" w:cs="Arial" w:eastAsia="Arial" w:hAnsi="Arial"/>
                <w:color w:val="a6a6a6"/>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D">
            <w:pPr>
              <w:pageBreakBefore w:val="0"/>
              <w:spacing w:after="0" w:line="240" w:lineRule="auto"/>
              <w:jc w:val="both"/>
              <w:rPr>
                <w:rFonts w:ascii="Calibri" w:cs="Calibri" w:eastAsia="Calibri" w:hAnsi="Calibri"/>
                <w:color w:val="a6a6a6"/>
                <w:sz w:val="24"/>
                <w:szCs w:val="24"/>
              </w:rPr>
            </w:pPr>
            <w:r w:rsidDel="00000000" w:rsidR="00000000" w:rsidRPr="00000000">
              <w:rPr>
                <w:rFonts w:ascii="Arial" w:cs="Arial" w:eastAsia="Arial" w:hAnsi="Arial"/>
                <w:color w:val="a6a6a6"/>
                <w:sz w:val="24"/>
                <w:szCs w:val="24"/>
                <w:rtl w:val="0"/>
              </w:rPr>
              <w:t xml:space="preserve">En atención a que la Universidad puede laborar de manera mixta se puede poner una dirección electrónica o la oficina, o ambas.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E">
            <w:pPr>
              <w:pageBreakBefore w:val="0"/>
              <w:spacing w:after="0" w:line="240" w:lineRule="auto"/>
              <w:jc w:val="both"/>
              <w:rPr>
                <w:rFonts w:ascii="Calibri" w:cs="Calibri" w:eastAsia="Calibri" w:hAnsi="Calibri"/>
                <w:color w:val="222222"/>
                <w:sz w:val="24"/>
                <w:szCs w:val="24"/>
              </w:rPr>
            </w:pPr>
            <w:r w:rsidDel="00000000" w:rsidR="00000000" w:rsidRPr="00000000">
              <w:rPr>
                <w:rFonts w:ascii="Arial" w:cs="Arial" w:eastAsia="Arial" w:hAnsi="Arial"/>
                <w:color w:val="222222"/>
                <w:sz w:val="24"/>
                <w:szCs w:val="24"/>
                <w:rtl w:val="0"/>
              </w:rPr>
              <w:t xml:space="preserve">Expedición de certificados de cumplimiento de los requisitos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F">
            <w:pPr>
              <w:pageBreakBefore w:val="0"/>
              <w:spacing w:after="0" w:line="24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Dos días después del límite de inscripción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0">
            <w:pPr>
              <w:pageBreakBefore w:val="0"/>
              <w:spacing w:after="0" w:line="240" w:lineRule="auto"/>
              <w:jc w:val="both"/>
              <w:rPr>
                <w:rFonts w:ascii="Calibri" w:cs="Calibri" w:eastAsia="Calibri" w:hAnsi="Calibri"/>
                <w:color w:val="a6a6a6"/>
                <w:sz w:val="24"/>
                <w:szCs w:val="24"/>
              </w:rPr>
            </w:pPr>
            <w:r w:rsidDel="00000000" w:rsidR="00000000" w:rsidRPr="00000000">
              <w:rPr>
                <w:rFonts w:ascii="Arial" w:cs="Arial" w:eastAsia="Arial" w:hAnsi="Arial"/>
                <w:color w:val="a6a6a6"/>
                <w:sz w:val="24"/>
                <w:szCs w:val="24"/>
                <w:rtl w:val="0"/>
              </w:rPr>
              <w:t xml:space="preserve">Unidad Académica o Administrativa (se debe publicar en la página o física en algún lugar de la dependencia)</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1">
            <w:pPr>
              <w:pageBreakBefore w:val="0"/>
              <w:spacing w:after="0" w:line="240" w:lineRule="auto"/>
              <w:jc w:val="both"/>
              <w:rPr>
                <w:rFonts w:ascii="Arial" w:cs="Arial" w:eastAsia="Arial" w:hAnsi="Arial"/>
                <w:color w:val="a6a6a6"/>
                <w:sz w:val="24"/>
                <w:szCs w:val="24"/>
              </w:rPr>
            </w:pPr>
            <w:r w:rsidDel="00000000" w:rsidR="00000000" w:rsidRPr="00000000">
              <w:rPr>
                <w:rFonts w:ascii="Arial" w:cs="Arial" w:eastAsia="Arial" w:hAnsi="Arial"/>
                <w:color w:val="222222"/>
                <w:sz w:val="24"/>
                <w:szCs w:val="24"/>
                <w:rtl w:val="0"/>
              </w:rPr>
              <w:t xml:space="preserve">Subsanar requisitos</w:t>
            </w:r>
            <w:r w:rsidDel="00000000" w:rsidR="00000000" w:rsidRPr="00000000">
              <w:rPr>
                <w:rFonts w:ascii="Arial" w:cs="Arial" w:eastAsia="Arial" w:hAnsi="Arial"/>
                <w:color w:val="a6a6a6"/>
                <w:sz w:val="24"/>
                <w:szCs w:val="24"/>
                <w:rtl w:val="0"/>
              </w:rPr>
              <w:t xml:space="preserve"> este ítem es potestativo pero en lo personal no me gusta porque se genera desorden y pueden verse afectados derechos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2">
            <w:pPr>
              <w:pageBreakBefore w:val="0"/>
              <w:spacing w:after="0" w:line="24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Recomendaría, si se adopta, un día adicional para aportar requisitos faltantes.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3">
            <w:pPr>
              <w:pageBreakBefore w:val="0"/>
              <w:spacing w:after="0" w:line="24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Unidad Académica o Administrativa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4">
            <w:pPr>
              <w:pageBreakBefore w:val="0"/>
              <w:spacing w:after="0" w:line="240" w:lineRule="auto"/>
              <w:jc w:val="both"/>
              <w:rPr>
                <w:rFonts w:ascii="Calibri" w:cs="Calibri" w:eastAsia="Calibri" w:hAnsi="Calibri"/>
                <w:color w:val="222222"/>
                <w:sz w:val="24"/>
                <w:szCs w:val="24"/>
              </w:rPr>
            </w:pPr>
            <w:r w:rsidDel="00000000" w:rsidR="00000000" w:rsidRPr="00000000">
              <w:rPr>
                <w:rFonts w:ascii="Arial" w:cs="Arial" w:eastAsia="Arial" w:hAnsi="Arial"/>
                <w:color w:val="222222"/>
                <w:sz w:val="24"/>
                <w:szCs w:val="24"/>
                <w:rtl w:val="0"/>
              </w:rPr>
              <w:t xml:space="preserve">Publicación de candidatos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5">
            <w:pPr>
              <w:pageBreakBefore w:val="0"/>
              <w:spacing w:after="0" w:line="240" w:lineRule="auto"/>
              <w:jc w:val="both"/>
              <w:rPr>
                <w:rFonts w:ascii="Calibri" w:cs="Calibri" w:eastAsia="Calibri" w:hAnsi="Calibri"/>
                <w:color w:val="a6a6a6"/>
                <w:sz w:val="24"/>
                <w:szCs w:val="24"/>
              </w:rPr>
            </w:pPr>
            <w:r w:rsidDel="00000000" w:rsidR="00000000" w:rsidRPr="00000000">
              <w:rPr>
                <w:rFonts w:ascii="Arial" w:cs="Arial" w:eastAsia="Arial" w:hAnsi="Arial"/>
                <w:color w:val="a6a6a6"/>
                <w:sz w:val="24"/>
                <w:szCs w:val="24"/>
                <w:rtl w:val="0"/>
              </w:rPr>
              <w:t xml:space="preserve">Se recomienda un día después de los certificados de cumplimiento de requisitos y se deja publicado una semana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6">
            <w:pPr>
              <w:pageBreakBefore w:val="0"/>
              <w:spacing w:after="0" w:line="240" w:lineRule="auto"/>
              <w:jc w:val="both"/>
              <w:rPr>
                <w:rFonts w:ascii="Calibri" w:cs="Calibri" w:eastAsia="Calibri" w:hAnsi="Calibri"/>
                <w:color w:val="a6a6a6"/>
                <w:sz w:val="24"/>
                <w:szCs w:val="24"/>
              </w:rPr>
            </w:pPr>
            <w:r w:rsidDel="00000000" w:rsidR="00000000" w:rsidRPr="00000000">
              <w:rPr>
                <w:rFonts w:ascii="Arial" w:cs="Arial" w:eastAsia="Arial" w:hAnsi="Arial"/>
                <w:color w:val="a6a6a6"/>
                <w:sz w:val="24"/>
                <w:szCs w:val="24"/>
                <w:rtl w:val="0"/>
              </w:rPr>
              <w:t xml:space="preserve">Unidad Académica o Administrativa (se debe publicar en la página o física en algún lugar de la dependencia)</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7">
            <w:pPr>
              <w:pageBreakBefore w:val="0"/>
              <w:spacing w:after="0" w:line="240" w:lineRule="auto"/>
              <w:jc w:val="both"/>
              <w:rPr>
                <w:rFonts w:ascii="Calibri" w:cs="Calibri" w:eastAsia="Calibri" w:hAnsi="Calibri"/>
                <w:color w:val="222222"/>
                <w:sz w:val="24"/>
                <w:szCs w:val="24"/>
              </w:rPr>
            </w:pPr>
            <w:r w:rsidDel="00000000" w:rsidR="00000000" w:rsidRPr="00000000">
              <w:rPr>
                <w:rFonts w:ascii="Arial" w:cs="Arial" w:eastAsia="Arial" w:hAnsi="Arial"/>
                <w:color w:val="222222"/>
                <w:sz w:val="24"/>
                <w:szCs w:val="24"/>
                <w:rtl w:val="0"/>
              </w:rPr>
              <w:t xml:space="preserve">Votaciones electrónicas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8">
            <w:pPr>
              <w:pageBreakBefore w:val="0"/>
              <w:spacing w:after="0" w:line="24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Desde las xxx horas del dd/mm/aaaa hasta las las xxx horas del dd/mm/aaaa</w:t>
            </w:r>
          </w:p>
          <w:p w:rsidR="00000000" w:rsidDel="00000000" w:rsidP="00000000" w:rsidRDefault="00000000" w:rsidRPr="00000000" w14:paraId="00000029">
            <w:pPr>
              <w:pageBreakBefore w:val="0"/>
              <w:spacing w:after="0" w:line="240" w:lineRule="auto"/>
              <w:jc w:val="both"/>
              <w:rPr>
                <w:rFonts w:ascii="Arial" w:cs="Arial" w:eastAsia="Arial" w:hAnsi="Arial"/>
                <w:color w:val="a6a6a6"/>
                <w:sz w:val="24"/>
                <w:szCs w:val="24"/>
              </w:rPr>
            </w:pPr>
            <w:r w:rsidDel="00000000" w:rsidR="00000000" w:rsidRPr="00000000">
              <w:rPr>
                <w:rtl w:val="0"/>
              </w:rPr>
            </w:r>
          </w:p>
          <w:p w:rsidR="00000000" w:rsidDel="00000000" w:rsidP="00000000" w:rsidRDefault="00000000" w:rsidRPr="00000000" w14:paraId="0000002A">
            <w:pPr>
              <w:pageBreakBefore w:val="0"/>
              <w:spacing w:after="0" w:line="240" w:lineRule="auto"/>
              <w:jc w:val="both"/>
              <w:rPr>
                <w:rFonts w:ascii="Calibri" w:cs="Calibri" w:eastAsia="Calibri" w:hAnsi="Calibri"/>
                <w:color w:val="a6a6a6"/>
                <w:sz w:val="24"/>
                <w:szCs w:val="24"/>
              </w:rPr>
            </w:pPr>
            <w:r w:rsidDel="00000000" w:rsidR="00000000" w:rsidRPr="00000000">
              <w:rPr>
                <w:rFonts w:ascii="Arial" w:cs="Arial" w:eastAsia="Arial" w:hAnsi="Arial"/>
                <w:color w:val="a6a6a6"/>
                <w:sz w:val="24"/>
                <w:szCs w:val="24"/>
                <w:rtl w:val="0"/>
              </w:rPr>
              <w:t xml:space="preserve">Recomiendo ocho días después de la certificación; y el horario de 8:00 a.m. hasta las 4:00 p.m.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B">
            <w:pPr>
              <w:pageBreakBefore w:val="0"/>
              <w:spacing w:after="0" w:line="240" w:lineRule="auto"/>
              <w:jc w:val="both"/>
              <w:rPr>
                <w:rFonts w:ascii="Calibri" w:cs="Calibri" w:eastAsia="Calibri" w:hAnsi="Calibri"/>
                <w:color w:val="a6a6a6"/>
                <w:sz w:val="24"/>
                <w:szCs w:val="24"/>
              </w:rPr>
            </w:pPr>
            <w:r w:rsidDel="00000000" w:rsidR="00000000" w:rsidRPr="00000000">
              <w:rPr>
                <w:rFonts w:ascii="Arial" w:cs="Arial" w:eastAsia="Arial" w:hAnsi="Arial"/>
                <w:color w:val="a6a6a6"/>
                <w:sz w:val="24"/>
                <w:szCs w:val="24"/>
                <w:rtl w:val="0"/>
              </w:rPr>
              <w:t xml:space="preserve">Unidad académica o administrativa, dependencia que apoya y Secretaría General </w:t>
            </w:r>
            <w:r w:rsidDel="00000000" w:rsidR="00000000" w:rsidRPr="00000000">
              <w:rPr>
                <w:rtl w:val="0"/>
              </w:rPr>
            </w:r>
          </w:p>
        </w:tc>
      </w:tr>
    </w:tbl>
    <w:p w:rsidR="00000000" w:rsidDel="00000000" w:rsidP="00000000" w:rsidRDefault="00000000" w:rsidRPr="00000000" w14:paraId="0000002C">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ageBreakBefore w:val="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ARTÍCULO 5°:</w:t>
      </w:r>
      <w:r w:rsidDel="00000000" w:rsidR="00000000" w:rsidRPr="00000000">
        <w:rPr>
          <w:rFonts w:ascii="Arial" w:cs="Arial" w:eastAsia="Arial" w:hAnsi="Arial"/>
          <w:sz w:val="24"/>
          <w:szCs w:val="24"/>
          <w:rtl w:val="0"/>
        </w:rPr>
        <w:t xml:space="preserve"> Inscripción de candidatos. La inscripción de los candidatos deberá hacerse ante </w:t>
      </w:r>
      <w:r w:rsidDel="00000000" w:rsidR="00000000" w:rsidRPr="00000000">
        <w:rPr>
          <w:rFonts w:ascii="Arial" w:cs="Arial" w:eastAsia="Arial" w:hAnsi="Arial"/>
          <w:color w:val="a6a6a6"/>
          <w:sz w:val="24"/>
          <w:szCs w:val="24"/>
          <w:rtl w:val="0"/>
        </w:rPr>
        <w:t xml:space="preserve">(la dependencia encargada) </w:t>
      </w:r>
      <w:r w:rsidDel="00000000" w:rsidR="00000000" w:rsidRPr="00000000">
        <w:rPr>
          <w:rFonts w:ascii="Arial" w:cs="Arial" w:eastAsia="Arial" w:hAnsi="Arial"/>
          <w:sz w:val="24"/>
          <w:szCs w:val="24"/>
          <w:rtl w:val="0"/>
        </w:rPr>
        <w:t xml:space="preserve">a través de comunicación, física o electrónica, dirigida a </w:t>
      </w:r>
      <w:r w:rsidDel="00000000" w:rsidR="00000000" w:rsidRPr="00000000">
        <w:rPr>
          <w:rFonts w:ascii="Arial" w:cs="Arial" w:eastAsia="Arial" w:hAnsi="Arial"/>
          <w:color w:val="a6a6a6"/>
          <w:sz w:val="24"/>
          <w:szCs w:val="24"/>
          <w:rtl w:val="0"/>
        </w:rPr>
        <w:t xml:space="preserve">(correo electrónico y/o número de oficina)]</w:t>
      </w:r>
      <w:r w:rsidDel="00000000" w:rsidR="00000000" w:rsidRPr="00000000">
        <w:rPr>
          <w:rFonts w:ascii="Arial" w:cs="Arial" w:eastAsia="Arial" w:hAnsi="Arial"/>
          <w:sz w:val="24"/>
          <w:szCs w:val="24"/>
          <w:rtl w:val="0"/>
        </w:rPr>
        <w:t xml:space="preserve">, que contenga </w:t>
      </w:r>
      <w:r w:rsidDel="00000000" w:rsidR="00000000" w:rsidRPr="00000000">
        <w:rPr>
          <w:rFonts w:ascii="Arial" w:cs="Arial" w:eastAsia="Arial" w:hAnsi="Arial"/>
          <w:color w:val="a6a6a6"/>
          <w:sz w:val="24"/>
          <w:szCs w:val="24"/>
          <w:rtl w:val="0"/>
        </w:rPr>
        <w:t xml:space="preserve">(verificar que requisitos contiene la norma, usualmente se pide nombre, cédula, estamento, correo electrónico entre otros)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E">
      <w:pPr>
        <w:pageBreakBefore w:val="0"/>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Parágrafo. La dependencia expedirá la constancia definitiva de cumplimiento de requisitos de acuerdo al cronograma estipulado en el artículo anterior. Quien no cumpla con los requisitos dispondrá de un día para aportar los documentos faltantes para ser acreditado so pena de rechazo.  </w:t>
      </w:r>
    </w:p>
    <w:p w:rsidR="00000000" w:rsidDel="00000000" w:rsidP="00000000" w:rsidRDefault="00000000" w:rsidRPr="00000000" w14:paraId="0000002F">
      <w:pPr>
        <w:pageBreakBefore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w:t>
      </w:r>
      <w:r w:rsidDel="00000000" w:rsidR="00000000" w:rsidRPr="00000000">
        <w:rPr>
          <w:rFonts w:ascii="Arial" w:cs="Arial" w:eastAsia="Arial" w:hAnsi="Arial"/>
          <w:sz w:val="24"/>
          <w:szCs w:val="24"/>
          <w:rtl w:val="0"/>
        </w:rPr>
        <w:t xml:space="preserve"> Notificaciones. Para todos los efectos se notificará con el envío de las comunicaciones al correo electrónico aportado en la inscripción.</w:t>
      </w:r>
    </w:p>
    <w:p w:rsidR="00000000" w:rsidDel="00000000" w:rsidP="00000000" w:rsidRDefault="00000000" w:rsidRPr="00000000" w14:paraId="00000030">
      <w:pPr>
        <w:pageBreakBefore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w:t>
      </w:r>
      <w:r w:rsidDel="00000000" w:rsidR="00000000" w:rsidRPr="00000000">
        <w:rPr>
          <w:rFonts w:ascii="Arial" w:cs="Arial" w:eastAsia="Arial" w:hAnsi="Arial"/>
          <w:sz w:val="24"/>
          <w:szCs w:val="24"/>
          <w:rtl w:val="0"/>
        </w:rPr>
        <w:t xml:space="preserve"> Votación. La elección se realizará a través del Portal Universitario a través del voto electrónico entre las </w:t>
      </w:r>
      <w:r w:rsidDel="00000000" w:rsidR="00000000" w:rsidRPr="00000000">
        <w:rPr>
          <w:rFonts w:ascii="Arial" w:cs="Arial" w:eastAsia="Arial" w:hAnsi="Arial"/>
          <w:color w:val="a6a6a6"/>
          <w:sz w:val="24"/>
          <w:szCs w:val="24"/>
          <w:rtl w:val="0"/>
        </w:rPr>
        <w:t xml:space="preserve">[hora de inicio y hora final]</w:t>
      </w:r>
      <w:r w:rsidDel="00000000" w:rsidR="00000000" w:rsidRPr="00000000">
        <w:rPr>
          <w:rFonts w:ascii="Arial" w:cs="Arial" w:eastAsia="Arial" w:hAnsi="Arial"/>
          <w:sz w:val="24"/>
          <w:szCs w:val="24"/>
          <w:rtl w:val="0"/>
        </w:rPr>
        <w:t xml:space="preserve"> del día de la elección. En ningún caso podrá delegarse el voto</w:t>
      </w:r>
    </w:p>
    <w:p w:rsidR="00000000" w:rsidDel="00000000" w:rsidP="00000000" w:rsidRDefault="00000000" w:rsidRPr="00000000" w14:paraId="00000031">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Para votar, cada elector ingresará con su nombre de usuario y contraseña. En caso de no contar con usuario y contraseña el elector deberá solicitarla ejercer su derecho al voto. </w:t>
      </w:r>
    </w:p>
    <w:p w:rsidR="00000000" w:rsidDel="00000000" w:rsidP="00000000" w:rsidRDefault="00000000" w:rsidRPr="00000000" w14:paraId="00000032">
      <w:pPr>
        <w:pageBreakBefore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w:t>
      </w:r>
      <w:r w:rsidDel="00000000" w:rsidR="00000000" w:rsidRPr="00000000">
        <w:rPr>
          <w:rFonts w:ascii="Arial" w:cs="Arial" w:eastAsia="Arial" w:hAnsi="Arial"/>
          <w:sz w:val="24"/>
          <w:szCs w:val="24"/>
          <w:rtl w:val="0"/>
        </w:rPr>
        <w:t xml:space="preserve"> Se garantizará el voto en blanco. En caso que gane el voto en blanco, deberá repetirse por una sola vez la votación para elegir el </w:t>
      </w:r>
      <w:r w:rsidDel="00000000" w:rsidR="00000000" w:rsidRPr="00000000">
        <w:rPr>
          <w:rFonts w:ascii="Arial" w:cs="Arial" w:eastAsia="Arial" w:hAnsi="Arial"/>
          <w:color w:val="a6a6a6"/>
          <w:sz w:val="24"/>
          <w:szCs w:val="24"/>
          <w:rtl w:val="0"/>
        </w:rPr>
        <w:t xml:space="preserve">[órgano de representación] </w:t>
      </w:r>
      <w:r w:rsidDel="00000000" w:rsidR="00000000" w:rsidRPr="00000000">
        <w:rPr>
          <w:rFonts w:ascii="Arial" w:cs="Arial" w:eastAsia="Arial" w:hAnsi="Arial"/>
          <w:sz w:val="24"/>
          <w:szCs w:val="24"/>
          <w:rtl w:val="0"/>
        </w:rPr>
        <w:t xml:space="preserve">dentro de los quince (15) días hábiles siguientes y no podrán presentarse los mismos </w:t>
      </w:r>
      <w:r w:rsidDel="00000000" w:rsidR="00000000" w:rsidRPr="00000000">
        <w:rPr>
          <w:rFonts w:ascii="Arial" w:cs="Arial" w:eastAsia="Arial" w:hAnsi="Arial"/>
          <w:color w:val="a6a6a6"/>
          <w:sz w:val="24"/>
          <w:szCs w:val="24"/>
          <w:rtl w:val="0"/>
        </w:rPr>
        <w:t xml:space="preserve">[candidatos o planchas]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3">
      <w:pPr>
        <w:pageBreakBefore w:val="0"/>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ARTÍCULO 9°:</w:t>
      </w:r>
      <w:r w:rsidDel="00000000" w:rsidR="00000000" w:rsidRPr="00000000">
        <w:rPr>
          <w:rFonts w:ascii="Arial" w:cs="Arial" w:eastAsia="Arial" w:hAnsi="Arial"/>
          <w:sz w:val="24"/>
          <w:szCs w:val="24"/>
          <w:rtl w:val="0"/>
        </w:rPr>
        <w:t xml:space="preserve"> Para el desarrollo de las votaciones se designará una comisión veedora integrada por </w:t>
      </w:r>
      <w:r w:rsidDel="00000000" w:rsidR="00000000" w:rsidRPr="00000000">
        <w:rPr>
          <w:rFonts w:ascii="Arial" w:cs="Arial" w:eastAsia="Arial" w:hAnsi="Arial"/>
          <w:color w:val="a6a6a6"/>
          <w:sz w:val="24"/>
          <w:szCs w:val="24"/>
          <w:rtl w:val="0"/>
        </w:rPr>
        <w:t xml:space="preserve">(personas cercanas a la unidad académica)</w:t>
      </w:r>
      <w:r w:rsidDel="00000000" w:rsidR="00000000" w:rsidRPr="00000000">
        <w:rPr>
          <w:rFonts w:ascii="Arial" w:cs="Arial" w:eastAsia="Arial" w:hAnsi="Arial"/>
          <w:sz w:val="24"/>
          <w:szCs w:val="24"/>
          <w:rtl w:val="0"/>
        </w:rPr>
        <w:t xml:space="preserve">, para que en el día de la votación,</w:t>
      </w:r>
      <w:r w:rsidDel="00000000" w:rsidR="00000000" w:rsidRPr="00000000">
        <w:rPr>
          <w:rFonts w:ascii="Arial" w:cs="Arial" w:eastAsia="Arial" w:hAnsi="Arial"/>
          <w:color w:val="a6a6a6"/>
          <w:sz w:val="24"/>
          <w:szCs w:val="24"/>
          <w:rtl w:val="0"/>
        </w:rPr>
        <w:t xml:space="preserve"> </w:t>
      </w:r>
      <w:r w:rsidDel="00000000" w:rsidR="00000000" w:rsidRPr="00000000">
        <w:rPr>
          <w:rFonts w:ascii="Arial" w:cs="Arial" w:eastAsia="Arial" w:hAnsi="Arial"/>
          <w:color w:val="000000"/>
          <w:sz w:val="24"/>
          <w:szCs w:val="24"/>
          <w:rtl w:val="0"/>
        </w:rPr>
        <w:t xml:space="preserve">faltando 1</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 minutos para la hora de inicio,</w:t>
      </w:r>
      <w:r w:rsidDel="00000000" w:rsidR="00000000" w:rsidRPr="00000000">
        <w:rPr>
          <w:rFonts w:ascii="Arial" w:cs="Arial" w:eastAsia="Arial" w:hAnsi="Arial"/>
          <w:sz w:val="24"/>
          <w:szCs w:val="24"/>
          <w:rtl w:val="0"/>
        </w:rPr>
        <w:t xml:space="preserve"> verifiquen las condiciones del aplicativo de consultas y elecciones; igualmente, la comisión deberá estar presente faltando 10 minutos para el cierre de la misma, y en este momento confeccionar el acta de resultados.</w:t>
      </w:r>
    </w:p>
    <w:p w:rsidR="00000000" w:rsidDel="00000000" w:rsidP="00000000" w:rsidRDefault="00000000" w:rsidRPr="00000000" w14:paraId="00000034">
      <w:pPr>
        <w:pageBreakBefore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10°:</w:t>
      </w:r>
      <w:r w:rsidDel="00000000" w:rsidR="00000000" w:rsidRPr="00000000">
        <w:rPr>
          <w:rFonts w:ascii="Arial" w:cs="Arial" w:eastAsia="Arial" w:hAnsi="Arial"/>
          <w:sz w:val="24"/>
          <w:szCs w:val="24"/>
          <w:rtl w:val="0"/>
        </w:rPr>
        <w:t xml:space="preserve"> Empate</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En caso de empate, se tomará como criterio de desempate </w:t>
      </w:r>
      <w:r w:rsidDel="00000000" w:rsidR="00000000" w:rsidRPr="00000000">
        <w:rPr>
          <w:rFonts w:ascii="Arial" w:cs="Arial" w:eastAsia="Arial" w:hAnsi="Arial"/>
          <w:color w:val="a6a6a6"/>
          <w:sz w:val="24"/>
          <w:szCs w:val="24"/>
          <w:rtl w:val="0"/>
        </w:rPr>
        <w:t xml:space="preserve">(verificar en el Estatuto los representantes de los estamentos ante el CSU que se aplican por analogía)</w:t>
      </w:r>
      <w:r w:rsidDel="00000000" w:rsidR="00000000" w:rsidRPr="00000000">
        <w:rPr>
          <w:rFonts w:ascii="Arial" w:cs="Arial" w:eastAsia="Arial" w:hAnsi="Arial"/>
          <w:sz w:val="24"/>
          <w:szCs w:val="24"/>
          <w:rtl w:val="0"/>
        </w:rPr>
        <w:t xml:space="preserve">. En caso de persistir el empate se procederá conforme lo dispone el artículo 183 del Código Nacional Electoral</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5">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ageBreakBefore w:val="0"/>
        <w:spacing w:after="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Firmas de los responsables</w:t>
      </w:r>
    </w:p>
    <w:p w:rsidR="00000000" w:rsidDel="00000000" w:rsidP="00000000" w:rsidRDefault="00000000" w:rsidRPr="00000000" w14:paraId="00000038">
      <w:pPr>
        <w:pageBreakBefore w:val="0"/>
        <w:spacing w:after="0" w:lineRule="auto"/>
        <w:jc w:val="both"/>
        <w:rPr>
          <w:rFonts w:ascii="Arial" w:cs="Arial" w:eastAsia="Arial" w:hAnsi="Arial"/>
          <w:color w:val="a6a6a6"/>
          <w:sz w:val="24"/>
          <w:szCs w:val="24"/>
        </w:rPr>
      </w:pPr>
      <w:r w:rsidDel="00000000" w:rsidR="00000000" w:rsidRPr="00000000">
        <w:rPr>
          <w:rFonts w:ascii="Arial" w:cs="Arial" w:eastAsia="Arial" w:hAnsi="Arial"/>
          <w:color w:val="a6a6a6"/>
          <w:sz w:val="24"/>
          <w:szCs w:val="24"/>
          <w:rtl w:val="0"/>
        </w:rPr>
        <w:t xml:space="preserve">[decano, vicerrector, director con la respectiva secretaria]</w:t>
      </w:r>
    </w:p>
    <w:sectPr>
      <w:headerReference r:id="rId8" w:type="default"/>
      <w:footerReference r:id="rId9" w:type="default"/>
      <w:footerReference r:id="rId10" w:type="even"/>
      <w:pgSz w:h="15840" w:w="12240" w:orient="portrait"/>
      <w:pgMar w:bottom="2155" w:top="187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criterios de desempate son discrecionales.</w:t>
      </w:r>
    </w:p>
  </w:footnote>
  <w:footnote w:id="1">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el número de votos a favor de dos (2) o más candidatos o listas fuere igual, la elección se decidirá a la suerte, para lo cual, colocadas en una urna las papeletas con los nombres de los candidatos o de quienes encabezan las listas que hubiesen obtenido Igual número de votos, un ciudadano designado por la corporación escrutadora extraerá de la urna una de las papeletas. El nombre que ésta contuviere será el del candidato o lista a cuyo favor se declara la elección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29737" cy="1087540"/>
          <wp:effectExtent b="0" l="0" r="0" t="0"/>
          <wp:docPr descr="A close up of a logo&#10;&#10;Description automatically generated" id="2"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829737" cy="108754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6244FA"/>
    <w:pPr>
      <w:ind w:left="720"/>
      <w:contextualSpacing w:val="1"/>
    </w:pPr>
  </w:style>
  <w:style w:type="table" w:styleId="Tablaconcuadrcula">
    <w:name w:val="Table Grid"/>
    <w:basedOn w:val="Tablanormal"/>
    <w:uiPriority w:val="39"/>
    <w:rsid w:val="003C02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EA26E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A26E1"/>
    <w:rPr>
      <w:rFonts w:ascii="Segoe UI" w:cs="Segoe UI" w:hAnsi="Segoe UI"/>
      <w:sz w:val="18"/>
      <w:szCs w:val="18"/>
    </w:rPr>
  </w:style>
  <w:style w:type="paragraph" w:styleId="Encabezado">
    <w:name w:val="header"/>
    <w:basedOn w:val="Normal"/>
    <w:link w:val="EncabezadoCar"/>
    <w:uiPriority w:val="99"/>
    <w:unhideWhenUsed w:val="1"/>
    <w:rsid w:val="00E5796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5796E"/>
  </w:style>
  <w:style w:type="paragraph" w:styleId="Piedepgina">
    <w:name w:val="footer"/>
    <w:basedOn w:val="Normal"/>
    <w:link w:val="PiedepginaCar"/>
    <w:uiPriority w:val="99"/>
    <w:unhideWhenUsed w:val="1"/>
    <w:rsid w:val="00E5796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5796E"/>
  </w:style>
  <w:style w:type="character" w:styleId="Nmerodepgina">
    <w:name w:val="page number"/>
    <w:basedOn w:val="Fuentedeprrafopredeter"/>
    <w:uiPriority w:val="99"/>
    <w:semiHidden w:val="1"/>
    <w:unhideWhenUsed w:val="1"/>
    <w:rsid w:val="00125C9D"/>
  </w:style>
  <w:style w:type="paragraph" w:styleId="Textonotapie">
    <w:name w:val="footnote text"/>
    <w:basedOn w:val="Normal"/>
    <w:link w:val="TextonotapieCar"/>
    <w:uiPriority w:val="99"/>
    <w:semiHidden w:val="1"/>
    <w:unhideWhenUsed w:val="1"/>
    <w:rsid w:val="004F5DF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F5DF6"/>
    <w:rPr>
      <w:sz w:val="20"/>
      <w:szCs w:val="20"/>
    </w:rPr>
  </w:style>
  <w:style w:type="character" w:styleId="Refdenotaalpie">
    <w:name w:val="footnote reference"/>
    <w:basedOn w:val="Fuentedeprrafopredeter"/>
    <w:uiPriority w:val="99"/>
    <w:semiHidden w:val="1"/>
    <w:unhideWhenUsed w:val="1"/>
    <w:rsid w:val="004F5DF6"/>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mBgGHjHAvA92Kq3wcXV0lHz77w==">AMUW2mUXYTNlF2949je2Xix1gJikF+Lsq8qfbfGQtu7iiQmqMk05OxiFmfI+fsifriVRp6j7SeM/wqVDTHHXNV9VRahhkr4W8wciRnU0H4ttcO4KIaMXogQpgGeI0k4JZnh3p+serOtR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2021-03-12T18:42:00Z</dcterms:created>
  <dc:creator>OSCAR GONZALO MONTOYA CASTRO</dc:creator>
</cp:coreProperties>
</file>