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CC" w:rsidRPr="009E17D0" w:rsidRDefault="009E17D0" w:rsidP="00112E7C">
      <w:pPr>
        <w:spacing w:after="0" w:line="276" w:lineRule="auto"/>
        <w:jc w:val="center"/>
        <w:rPr>
          <w:rFonts w:ascii="Arial" w:hAnsi="Arial" w:cs="Arial"/>
          <w:i/>
          <w:sz w:val="24"/>
          <w:szCs w:val="24"/>
          <w:lang w:val="es-ES"/>
        </w:rPr>
      </w:pPr>
      <w:bookmarkStart w:id="0" w:name="_GoBack"/>
      <w:bookmarkEnd w:id="0"/>
      <w:r w:rsidRPr="009E17D0">
        <w:rPr>
          <w:rFonts w:ascii="Arial" w:hAnsi="Arial" w:cs="Arial"/>
          <w:i/>
          <w:noProof/>
          <w:sz w:val="24"/>
          <w:szCs w:val="24"/>
        </w:rPr>
        <w:drawing>
          <wp:anchor distT="0" distB="0" distL="114300" distR="114300" simplePos="0" relativeHeight="251658240" behindDoc="1" locked="0" layoutInCell="1" allowOverlap="1" wp14:anchorId="7DD71EB9" wp14:editId="40C2AD1F">
            <wp:simplePos x="0" y="0"/>
            <wp:positionH relativeFrom="margin">
              <wp:align>center</wp:align>
            </wp:positionH>
            <wp:positionV relativeFrom="paragraph">
              <wp:posOffset>0</wp:posOffset>
            </wp:positionV>
            <wp:extent cx="2816860" cy="904875"/>
            <wp:effectExtent l="0" t="0" r="2540" b="9525"/>
            <wp:wrapTight wrapText="bothSides">
              <wp:wrapPolygon edited="0">
                <wp:start x="1461" y="0"/>
                <wp:lineTo x="584" y="909"/>
                <wp:lineTo x="0" y="3638"/>
                <wp:lineTo x="0" y="15916"/>
                <wp:lineTo x="4674" y="21373"/>
                <wp:lineTo x="16799" y="21373"/>
                <wp:lineTo x="17091" y="20463"/>
                <wp:lineTo x="21473" y="15006"/>
                <wp:lineTo x="21473" y="12278"/>
                <wp:lineTo x="20305" y="7276"/>
                <wp:lineTo x="20889" y="2728"/>
                <wp:lineTo x="18552" y="1819"/>
                <wp:lineTo x="2483" y="0"/>
                <wp:lineTo x="1461"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acultad+de+Enfermeria-verde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6860" cy="904875"/>
                    </a:xfrm>
                    <a:prstGeom prst="rect">
                      <a:avLst/>
                    </a:prstGeom>
                  </pic:spPr>
                </pic:pic>
              </a:graphicData>
            </a:graphic>
            <wp14:sizeRelH relativeFrom="page">
              <wp14:pctWidth>0</wp14:pctWidth>
            </wp14:sizeRelH>
            <wp14:sizeRelV relativeFrom="page">
              <wp14:pctHeight>0</wp14:pctHeight>
            </wp14:sizeRelV>
          </wp:anchor>
        </w:drawing>
      </w:r>
    </w:p>
    <w:p w:rsidR="007E61CC" w:rsidRPr="009E17D0" w:rsidRDefault="007E61CC" w:rsidP="00112E7C">
      <w:pPr>
        <w:spacing w:after="0" w:line="276" w:lineRule="auto"/>
        <w:jc w:val="center"/>
        <w:rPr>
          <w:rFonts w:ascii="Arial" w:hAnsi="Arial" w:cs="Arial"/>
          <w:i/>
          <w:sz w:val="24"/>
          <w:szCs w:val="24"/>
          <w:lang w:val="es-ES"/>
        </w:rPr>
      </w:pPr>
    </w:p>
    <w:p w:rsidR="007E61CC" w:rsidRPr="009E17D0" w:rsidRDefault="007E61CC" w:rsidP="00112E7C">
      <w:pPr>
        <w:spacing w:after="0" w:line="276" w:lineRule="auto"/>
        <w:jc w:val="center"/>
        <w:rPr>
          <w:rFonts w:ascii="Arial" w:hAnsi="Arial" w:cs="Arial"/>
          <w:i/>
          <w:sz w:val="24"/>
          <w:szCs w:val="24"/>
          <w:lang w:val="es-ES"/>
        </w:rPr>
      </w:pPr>
    </w:p>
    <w:p w:rsidR="009E17D0" w:rsidRPr="009E17D0" w:rsidRDefault="009E17D0" w:rsidP="00112E7C">
      <w:pPr>
        <w:spacing w:after="0" w:line="276" w:lineRule="auto"/>
        <w:jc w:val="center"/>
        <w:rPr>
          <w:rFonts w:ascii="Arial" w:hAnsi="Arial" w:cs="Arial"/>
          <w:i/>
          <w:sz w:val="24"/>
          <w:szCs w:val="24"/>
          <w:lang w:val="es-ES"/>
        </w:rPr>
      </w:pPr>
    </w:p>
    <w:p w:rsidR="009E17D0" w:rsidRPr="009E17D0" w:rsidRDefault="009E17D0" w:rsidP="00112E7C">
      <w:pPr>
        <w:spacing w:after="0" w:line="276" w:lineRule="auto"/>
        <w:jc w:val="center"/>
        <w:rPr>
          <w:rFonts w:ascii="Arial" w:hAnsi="Arial" w:cs="Arial"/>
          <w:i/>
          <w:sz w:val="24"/>
          <w:szCs w:val="24"/>
          <w:lang w:val="es-ES"/>
        </w:rPr>
      </w:pPr>
    </w:p>
    <w:p w:rsidR="009E17D0" w:rsidRPr="009E17D0" w:rsidRDefault="009E17D0" w:rsidP="00112E7C">
      <w:pPr>
        <w:spacing w:after="0" w:line="276" w:lineRule="auto"/>
        <w:jc w:val="center"/>
        <w:rPr>
          <w:rFonts w:ascii="Arial" w:hAnsi="Arial" w:cs="Arial"/>
          <w:i/>
          <w:sz w:val="24"/>
          <w:szCs w:val="24"/>
          <w:lang w:val="es-ES"/>
        </w:rPr>
      </w:pPr>
    </w:p>
    <w:p w:rsidR="00112E7C" w:rsidRPr="009E17D0" w:rsidRDefault="00112E7C" w:rsidP="00112E7C">
      <w:pPr>
        <w:spacing w:after="0" w:line="276" w:lineRule="auto"/>
        <w:jc w:val="center"/>
        <w:rPr>
          <w:rFonts w:ascii="Arial" w:hAnsi="Arial" w:cs="Arial"/>
          <w:b/>
          <w:i/>
          <w:sz w:val="24"/>
          <w:szCs w:val="24"/>
          <w:lang w:val="es-ES"/>
        </w:rPr>
      </w:pPr>
      <w:r w:rsidRPr="009E17D0">
        <w:rPr>
          <w:rFonts w:ascii="Arial" w:hAnsi="Arial" w:cs="Arial"/>
          <w:b/>
          <w:i/>
          <w:sz w:val="24"/>
          <w:szCs w:val="24"/>
          <w:lang w:val="es-ES"/>
        </w:rPr>
        <w:t>Aprender y enseñar en la virtualidad, un reto para la Educación en tiempos de pandemia.</w:t>
      </w:r>
    </w:p>
    <w:p w:rsidR="009E17D0" w:rsidRPr="009E17D0" w:rsidRDefault="009E17D0" w:rsidP="009E17D0">
      <w:pPr>
        <w:spacing w:after="0" w:line="276" w:lineRule="auto"/>
        <w:jc w:val="right"/>
        <w:rPr>
          <w:rFonts w:ascii="Arial" w:hAnsi="Arial" w:cs="Arial"/>
          <w:sz w:val="20"/>
          <w:szCs w:val="20"/>
          <w:lang w:val="es-ES"/>
        </w:rPr>
      </w:pPr>
      <w:r w:rsidRPr="009E17D0">
        <w:rPr>
          <w:rFonts w:ascii="Arial" w:hAnsi="Arial" w:cs="Arial"/>
          <w:sz w:val="20"/>
          <w:szCs w:val="20"/>
          <w:lang w:val="es-ES"/>
        </w:rPr>
        <w:t>Marzo 31 de 2020</w:t>
      </w:r>
    </w:p>
    <w:p w:rsidR="001954AC" w:rsidRPr="009E17D0" w:rsidRDefault="001954AC" w:rsidP="005B4056">
      <w:pPr>
        <w:spacing w:after="0" w:line="276" w:lineRule="auto"/>
        <w:jc w:val="both"/>
        <w:rPr>
          <w:rFonts w:ascii="Arial" w:hAnsi="Arial" w:cs="Arial"/>
          <w:i/>
          <w:sz w:val="24"/>
          <w:szCs w:val="24"/>
          <w:lang w:val="es-ES"/>
        </w:rPr>
      </w:pPr>
    </w:p>
    <w:p w:rsidR="00FA7EBA" w:rsidRDefault="001C3B7C" w:rsidP="005B4056">
      <w:pPr>
        <w:spacing w:after="0" w:line="276" w:lineRule="auto"/>
        <w:jc w:val="both"/>
        <w:rPr>
          <w:rFonts w:ascii="Arial" w:hAnsi="Arial" w:cs="Arial"/>
          <w:i/>
          <w:sz w:val="24"/>
          <w:szCs w:val="24"/>
          <w:lang w:val="es-ES"/>
        </w:rPr>
      </w:pPr>
      <w:r w:rsidRPr="009E17D0">
        <w:rPr>
          <w:rFonts w:ascii="Arial" w:hAnsi="Arial" w:cs="Arial"/>
          <w:i/>
          <w:sz w:val="24"/>
          <w:szCs w:val="24"/>
          <w:lang w:val="es-ES"/>
        </w:rPr>
        <w:t>Comunidad</w:t>
      </w:r>
      <w:r w:rsidR="00FA7EBA" w:rsidRPr="009E17D0">
        <w:rPr>
          <w:rFonts w:ascii="Arial" w:hAnsi="Arial" w:cs="Arial"/>
          <w:i/>
          <w:sz w:val="24"/>
          <w:szCs w:val="24"/>
          <w:lang w:val="es-ES"/>
        </w:rPr>
        <w:t xml:space="preserve"> </w:t>
      </w:r>
      <w:r w:rsidRPr="009E17D0">
        <w:rPr>
          <w:rFonts w:ascii="Arial" w:hAnsi="Arial" w:cs="Arial"/>
          <w:i/>
          <w:sz w:val="24"/>
          <w:szCs w:val="24"/>
          <w:lang w:val="es-ES"/>
        </w:rPr>
        <w:t>Académica de la Facultad de Enfermería</w:t>
      </w:r>
      <w:r w:rsidR="00FA7EBA" w:rsidRPr="009E17D0">
        <w:rPr>
          <w:rFonts w:ascii="Arial" w:hAnsi="Arial" w:cs="Arial"/>
          <w:i/>
          <w:sz w:val="24"/>
          <w:szCs w:val="24"/>
          <w:lang w:val="es-ES"/>
        </w:rPr>
        <w:t xml:space="preserve"> de la </w:t>
      </w:r>
      <w:r w:rsidRPr="009E17D0">
        <w:rPr>
          <w:rFonts w:ascii="Arial" w:hAnsi="Arial" w:cs="Arial"/>
          <w:i/>
          <w:sz w:val="24"/>
          <w:szCs w:val="24"/>
          <w:lang w:val="es-ES"/>
        </w:rPr>
        <w:t>Universidad</w:t>
      </w:r>
      <w:r w:rsidR="00FA7EBA" w:rsidRPr="009E17D0">
        <w:rPr>
          <w:rFonts w:ascii="Arial" w:hAnsi="Arial" w:cs="Arial"/>
          <w:i/>
          <w:sz w:val="24"/>
          <w:szCs w:val="24"/>
          <w:lang w:val="es-ES"/>
        </w:rPr>
        <w:t xml:space="preserve"> de </w:t>
      </w:r>
      <w:r w:rsidRPr="009E17D0">
        <w:rPr>
          <w:rFonts w:ascii="Arial" w:hAnsi="Arial" w:cs="Arial"/>
          <w:i/>
          <w:sz w:val="24"/>
          <w:szCs w:val="24"/>
          <w:lang w:val="es-ES"/>
        </w:rPr>
        <w:t>Antioquia</w:t>
      </w:r>
      <w:r w:rsidR="00FA7EBA" w:rsidRPr="009E17D0">
        <w:rPr>
          <w:rFonts w:ascii="Arial" w:hAnsi="Arial" w:cs="Arial"/>
          <w:i/>
          <w:sz w:val="24"/>
          <w:szCs w:val="24"/>
          <w:lang w:val="es-ES"/>
        </w:rPr>
        <w:t xml:space="preserve"> </w:t>
      </w:r>
    </w:p>
    <w:p w:rsidR="00FA7EBA" w:rsidRPr="009E17D0" w:rsidRDefault="00FA7EBA" w:rsidP="005B4056">
      <w:pPr>
        <w:spacing w:after="0" w:line="276" w:lineRule="auto"/>
        <w:jc w:val="both"/>
        <w:rPr>
          <w:rFonts w:ascii="Arial" w:hAnsi="Arial" w:cs="Arial"/>
          <w:sz w:val="24"/>
          <w:szCs w:val="24"/>
          <w:lang w:val="es-ES"/>
        </w:rPr>
      </w:pPr>
    </w:p>
    <w:p w:rsidR="00496826" w:rsidRPr="009E17D0" w:rsidRDefault="00496826" w:rsidP="00C03F20">
      <w:pPr>
        <w:spacing w:after="0" w:line="276" w:lineRule="auto"/>
        <w:jc w:val="both"/>
        <w:rPr>
          <w:rFonts w:ascii="Arial" w:hAnsi="Arial" w:cs="Arial"/>
          <w:sz w:val="24"/>
          <w:szCs w:val="24"/>
          <w:lang w:val="es-ES"/>
        </w:rPr>
      </w:pPr>
      <w:r w:rsidRPr="009E17D0">
        <w:rPr>
          <w:rFonts w:ascii="Arial" w:hAnsi="Arial" w:cs="Arial"/>
          <w:sz w:val="24"/>
          <w:szCs w:val="24"/>
          <w:lang w:val="es-ES"/>
        </w:rPr>
        <w:t xml:space="preserve">Como sociedad atravesamos </w:t>
      </w:r>
      <w:r w:rsidR="003A7EBA" w:rsidRPr="009E17D0">
        <w:rPr>
          <w:rFonts w:ascii="Arial" w:hAnsi="Arial" w:cs="Arial"/>
          <w:sz w:val="24"/>
          <w:szCs w:val="24"/>
          <w:lang w:val="es-ES"/>
        </w:rPr>
        <w:t xml:space="preserve">por </w:t>
      </w:r>
      <w:r w:rsidRPr="009E17D0">
        <w:rPr>
          <w:rFonts w:ascii="Arial" w:hAnsi="Arial" w:cs="Arial"/>
          <w:sz w:val="24"/>
          <w:szCs w:val="24"/>
          <w:lang w:val="es-ES"/>
        </w:rPr>
        <w:t>un momento complejo, por la contingencia ocasionada por la medida de cuarentena a raíz del riesgo de contagio del COVID-19</w:t>
      </w:r>
      <w:r w:rsidR="009E0F49" w:rsidRPr="009E17D0">
        <w:rPr>
          <w:rFonts w:ascii="Arial" w:hAnsi="Arial" w:cs="Arial"/>
          <w:sz w:val="24"/>
          <w:szCs w:val="24"/>
          <w:lang w:val="es-ES"/>
        </w:rPr>
        <w:t>, conocemos</w:t>
      </w:r>
      <w:r w:rsidRPr="009E17D0">
        <w:rPr>
          <w:rFonts w:ascii="Arial" w:hAnsi="Arial" w:cs="Arial"/>
          <w:sz w:val="24"/>
          <w:szCs w:val="24"/>
          <w:lang w:val="es-ES"/>
        </w:rPr>
        <w:t xml:space="preserve"> las medidas y estrategias implementadas por </w:t>
      </w:r>
      <w:r w:rsidR="009E0F49" w:rsidRPr="009E17D0">
        <w:rPr>
          <w:rFonts w:ascii="Arial" w:hAnsi="Arial" w:cs="Arial"/>
          <w:sz w:val="24"/>
          <w:szCs w:val="24"/>
          <w:lang w:val="es-ES"/>
        </w:rPr>
        <w:t xml:space="preserve">los </w:t>
      </w:r>
      <w:r w:rsidRPr="009E17D0">
        <w:rPr>
          <w:rFonts w:ascii="Arial" w:hAnsi="Arial" w:cs="Arial"/>
          <w:sz w:val="24"/>
          <w:szCs w:val="24"/>
          <w:lang w:val="es-ES"/>
        </w:rPr>
        <w:t>gobiernos</w:t>
      </w:r>
      <w:r w:rsidR="009E0F49" w:rsidRPr="009E17D0">
        <w:rPr>
          <w:rFonts w:ascii="Arial" w:hAnsi="Arial" w:cs="Arial"/>
          <w:sz w:val="24"/>
          <w:szCs w:val="24"/>
          <w:lang w:val="es-ES"/>
        </w:rPr>
        <w:t xml:space="preserve"> a todo nivel</w:t>
      </w:r>
      <w:r w:rsidRPr="009E17D0">
        <w:rPr>
          <w:rFonts w:ascii="Arial" w:hAnsi="Arial" w:cs="Arial"/>
          <w:sz w:val="24"/>
          <w:szCs w:val="24"/>
          <w:lang w:val="es-ES"/>
        </w:rPr>
        <w:t xml:space="preserve">, con el principal objetivo de salvaguardar la vida humana y contener </w:t>
      </w:r>
      <w:r w:rsidR="003A7EBA" w:rsidRPr="009E17D0">
        <w:rPr>
          <w:rFonts w:ascii="Arial" w:hAnsi="Arial" w:cs="Arial"/>
          <w:sz w:val="24"/>
          <w:szCs w:val="24"/>
          <w:lang w:val="es-ES"/>
        </w:rPr>
        <w:t>su</w:t>
      </w:r>
      <w:r w:rsidRPr="009E17D0">
        <w:rPr>
          <w:rFonts w:ascii="Arial" w:hAnsi="Arial" w:cs="Arial"/>
          <w:sz w:val="24"/>
          <w:szCs w:val="24"/>
          <w:lang w:val="es-ES"/>
        </w:rPr>
        <w:t xml:space="preserve"> expansión. </w:t>
      </w:r>
      <w:r w:rsidR="009E0F49" w:rsidRPr="009E17D0">
        <w:rPr>
          <w:rFonts w:ascii="Arial" w:hAnsi="Arial" w:cs="Arial"/>
          <w:sz w:val="24"/>
          <w:szCs w:val="24"/>
          <w:lang w:val="es-ES"/>
        </w:rPr>
        <w:t xml:space="preserve">Nuestra Universidad no ha sido ajena a la toma de decisiones para proteger la salud y la vida de su comunidad y con ello hemos puesto a prueba nuestra capacidad </w:t>
      </w:r>
      <w:r w:rsidR="003A7EBA" w:rsidRPr="009E17D0">
        <w:rPr>
          <w:rFonts w:ascii="Arial" w:hAnsi="Arial" w:cs="Arial"/>
          <w:sz w:val="24"/>
          <w:szCs w:val="24"/>
          <w:lang w:val="es-ES"/>
        </w:rPr>
        <w:t>de innovación en el trabajo poniendo en marcha en tiempo record actividades académicas soportadas en la virtualidad; a la vez que la comunidad estudiantil ha hecho su mayor esfuerzo en la búsqueda de conectividad y en la respuesta a su compromiso formativo en una modalidad bajo la cual no iniciaron su formación en pregrado o posgrado, pero que hoy es la única manera de seguir tendiendo lazos en el proceso enseñanza-aprendizaje.</w:t>
      </w:r>
    </w:p>
    <w:p w:rsidR="003A7EBA" w:rsidRPr="009E17D0" w:rsidRDefault="003A7EBA" w:rsidP="00C03F20">
      <w:pPr>
        <w:spacing w:after="0" w:line="276" w:lineRule="auto"/>
        <w:jc w:val="both"/>
        <w:rPr>
          <w:rFonts w:ascii="Arial" w:hAnsi="Arial" w:cs="Arial"/>
          <w:sz w:val="24"/>
          <w:szCs w:val="24"/>
          <w:lang w:val="es-ES"/>
        </w:rPr>
      </w:pPr>
    </w:p>
    <w:p w:rsidR="00514FCF" w:rsidRPr="009E17D0" w:rsidRDefault="005D2964" w:rsidP="00C03F20">
      <w:pPr>
        <w:spacing w:after="0" w:line="276" w:lineRule="auto"/>
        <w:jc w:val="both"/>
        <w:rPr>
          <w:rFonts w:ascii="Arial" w:hAnsi="Arial" w:cs="Arial"/>
          <w:sz w:val="24"/>
          <w:szCs w:val="24"/>
          <w:lang w:val="es-ES"/>
        </w:rPr>
      </w:pPr>
      <w:r w:rsidRPr="009E17D0">
        <w:rPr>
          <w:rFonts w:ascii="Arial" w:hAnsi="Arial" w:cs="Arial"/>
          <w:sz w:val="24"/>
          <w:szCs w:val="24"/>
          <w:lang w:val="es-ES"/>
        </w:rPr>
        <w:t>Desde nuestra Facultad enfatizamos en que no se trata de virtualizar los programas y contenidos presenciales. Asumimos el reto de la virtualidad como una estrategia transitoria, que se implementa en el marco de la actual contingencia, con el único ánimo de reducir los impactos sobre los procesos de formación y favorecer el cumplimiento de nuestras responsabilidades con la comunidad académica y con la sociedad en general.</w:t>
      </w:r>
    </w:p>
    <w:p w:rsidR="005D2964" w:rsidRPr="009E17D0" w:rsidRDefault="005D2964" w:rsidP="00C03F20">
      <w:pPr>
        <w:spacing w:after="0" w:line="276" w:lineRule="auto"/>
        <w:jc w:val="both"/>
        <w:rPr>
          <w:rFonts w:ascii="Arial" w:hAnsi="Arial" w:cs="Arial"/>
          <w:sz w:val="24"/>
          <w:szCs w:val="24"/>
          <w:lang w:val="es-ES"/>
        </w:rPr>
      </w:pPr>
    </w:p>
    <w:p w:rsidR="00A075F8" w:rsidRPr="009E17D0" w:rsidRDefault="00A075F8" w:rsidP="00C03F20">
      <w:pPr>
        <w:spacing w:after="0" w:line="276" w:lineRule="auto"/>
        <w:jc w:val="both"/>
        <w:rPr>
          <w:rFonts w:ascii="Arial" w:hAnsi="Arial" w:cs="Arial"/>
          <w:sz w:val="24"/>
          <w:szCs w:val="24"/>
          <w:lang w:val="es-ES"/>
        </w:rPr>
      </w:pPr>
      <w:r w:rsidRPr="009E17D0">
        <w:rPr>
          <w:rFonts w:ascii="Arial" w:hAnsi="Arial" w:cs="Arial"/>
          <w:sz w:val="24"/>
          <w:szCs w:val="24"/>
          <w:lang w:val="es-ES"/>
        </w:rPr>
        <w:t xml:space="preserve">Queremos manifestar a </w:t>
      </w:r>
      <w:r w:rsidR="005D2964" w:rsidRPr="009E17D0">
        <w:rPr>
          <w:rFonts w:ascii="Arial" w:hAnsi="Arial" w:cs="Arial"/>
          <w:sz w:val="24"/>
          <w:szCs w:val="24"/>
          <w:lang w:val="es-ES"/>
        </w:rPr>
        <w:t xml:space="preserve">nuestra comunidad académica </w:t>
      </w:r>
      <w:r w:rsidRPr="009E17D0">
        <w:rPr>
          <w:rFonts w:ascii="Arial" w:hAnsi="Arial" w:cs="Arial"/>
          <w:sz w:val="24"/>
          <w:szCs w:val="24"/>
          <w:lang w:val="es-ES"/>
        </w:rPr>
        <w:t xml:space="preserve">que nuestra </w:t>
      </w:r>
      <w:r w:rsidR="005D2964" w:rsidRPr="009E17D0">
        <w:rPr>
          <w:rFonts w:ascii="Arial" w:hAnsi="Arial" w:cs="Arial"/>
          <w:sz w:val="24"/>
          <w:szCs w:val="24"/>
          <w:lang w:val="es-ES"/>
        </w:rPr>
        <w:t xml:space="preserve">Facultad </w:t>
      </w:r>
      <w:r w:rsidRPr="009E17D0">
        <w:rPr>
          <w:rFonts w:ascii="Arial" w:hAnsi="Arial" w:cs="Arial"/>
          <w:sz w:val="24"/>
          <w:szCs w:val="24"/>
          <w:lang w:val="es-ES"/>
        </w:rPr>
        <w:t xml:space="preserve">conoce </w:t>
      </w:r>
      <w:r w:rsidR="005D2964" w:rsidRPr="009E17D0">
        <w:rPr>
          <w:rFonts w:ascii="Arial" w:hAnsi="Arial" w:cs="Arial"/>
          <w:sz w:val="24"/>
          <w:szCs w:val="24"/>
          <w:lang w:val="es-ES"/>
        </w:rPr>
        <w:t xml:space="preserve">y </w:t>
      </w:r>
      <w:r w:rsidRPr="009E17D0">
        <w:rPr>
          <w:rFonts w:ascii="Arial" w:hAnsi="Arial" w:cs="Arial"/>
          <w:sz w:val="24"/>
          <w:szCs w:val="24"/>
          <w:lang w:val="es-ES"/>
        </w:rPr>
        <w:t xml:space="preserve">comprende </w:t>
      </w:r>
      <w:r w:rsidR="005D2964" w:rsidRPr="009E17D0">
        <w:rPr>
          <w:rFonts w:ascii="Arial" w:hAnsi="Arial" w:cs="Arial"/>
          <w:sz w:val="24"/>
          <w:szCs w:val="24"/>
          <w:lang w:val="es-ES"/>
        </w:rPr>
        <w:t xml:space="preserve">las distintas restricciones que </w:t>
      </w:r>
      <w:r w:rsidRPr="009E17D0">
        <w:rPr>
          <w:rFonts w:ascii="Arial" w:hAnsi="Arial" w:cs="Arial"/>
          <w:sz w:val="24"/>
          <w:szCs w:val="24"/>
          <w:lang w:val="es-ES"/>
        </w:rPr>
        <w:t xml:space="preserve">pueden tener </w:t>
      </w:r>
      <w:r w:rsidR="005D2964" w:rsidRPr="009E17D0">
        <w:rPr>
          <w:rFonts w:ascii="Arial" w:hAnsi="Arial" w:cs="Arial"/>
          <w:sz w:val="24"/>
          <w:szCs w:val="24"/>
          <w:lang w:val="es-ES"/>
        </w:rPr>
        <w:t>varios de nuestros estudiantes</w:t>
      </w:r>
      <w:r w:rsidRPr="009E17D0">
        <w:rPr>
          <w:rFonts w:ascii="Arial" w:hAnsi="Arial" w:cs="Arial"/>
          <w:sz w:val="24"/>
          <w:szCs w:val="24"/>
          <w:lang w:val="es-ES"/>
        </w:rPr>
        <w:t xml:space="preserve"> para </w:t>
      </w:r>
      <w:r w:rsidR="005D2964" w:rsidRPr="009E17D0">
        <w:rPr>
          <w:rFonts w:ascii="Arial" w:hAnsi="Arial" w:cs="Arial"/>
          <w:sz w:val="24"/>
          <w:szCs w:val="24"/>
          <w:lang w:val="es-ES"/>
        </w:rPr>
        <w:t xml:space="preserve">el acceso a los cursos virtuales. Para </w:t>
      </w:r>
      <w:r w:rsidRPr="009E17D0">
        <w:rPr>
          <w:rFonts w:ascii="Arial" w:hAnsi="Arial" w:cs="Arial"/>
          <w:sz w:val="24"/>
          <w:szCs w:val="24"/>
          <w:lang w:val="es-ES"/>
        </w:rPr>
        <w:t>lo cual</w:t>
      </w:r>
      <w:r w:rsidR="005D2964" w:rsidRPr="009E17D0">
        <w:rPr>
          <w:rFonts w:ascii="Arial" w:hAnsi="Arial" w:cs="Arial"/>
          <w:sz w:val="24"/>
          <w:szCs w:val="24"/>
          <w:lang w:val="es-ES"/>
        </w:rPr>
        <w:t xml:space="preserve">, </w:t>
      </w:r>
      <w:r w:rsidRPr="009E17D0">
        <w:rPr>
          <w:rFonts w:ascii="Arial" w:hAnsi="Arial" w:cs="Arial"/>
          <w:sz w:val="24"/>
          <w:szCs w:val="24"/>
          <w:lang w:val="es-ES"/>
        </w:rPr>
        <w:t>buscamos</w:t>
      </w:r>
      <w:r w:rsidR="005D2964" w:rsidRPr="009E17D0">
        <w:rPr>
          <w:rFonts w:ascii="Arial" w:hAnsi="Arial" w:cs="Arial"/>
          <w:sz w:val="24"/>
          <w:szCs w:val="24"/>
          <w:lang w:val="es-ES"/>
        </w:rPr>
        <w:t xml:space="preserve"> alternativas que posibiliten</w:t>
      </w:r>
      <w:r w:rsidRPr="009E17D0">
        <w:rPr>
          <w:rFonts w:ascii="Arial" w:hAnsi="Arial" w:cs="Arial"/>
          <w:sz w:val="24"/>
          <w:szCs w:val="24"/>
          <w:lang w:val="es-ES"/>
        </w:rPr>
        <w:t xml:space="preserve"> el trabajo asincrónico</w:t>
      </w:r>
      <w:r w:rsidR="005D2964" w:rsidRPr="009E17D0">
        <w:rPr>
          <w:rFonts w:ascii="Arial" w:hAnsi="Arial" w:cs="Arial"/>
          <w:sz w:val="24"/>
          <w:szCs w:val="24"/>
          <w:lang w:val="es-ES"/>
        </w:rPr>
        <w:t>. Sin embargo, en caso de no ser posible, tal como ya lo manifestó por escrito el Consejo Académico,</w:t>
      </w:r>
      <w:r w:rsidR="003A7EBA" w:rsidRPr="009E17D0">
        <w:rPr>
          <w:rFonts w:ascii="Arial" w:hAnsi="Arial" w:cs="Arial"/>
          <w:sz w:val="24"/>
          <w:szCs w:val="24"/>
          <w:lang w:val="es-ES"/>
        </w:rPr>
        <w:t xml:space="preserve"> (</w:t>
      </w:r>
      <w:r w:rsidR="003A7EBA" w:rsidRPr="009E17D0">
        <w:rPr>
          <w:rFonts w:ascii="Arial" w:hAnsi="Arial" w:cs="Arial"/>
          <w:bCs/>
          <w:sz w:val="24"/>
          <w:szCs w:val="24"/>
          <w:lang w:val="es-ES"/>
        </w:rPr>
        <w:t xml:space="preserve">Resolución Académica 3397. 16 de marzo de 2020) </w:t>
      </w:r>
      <w:r w:rsidR="005D2964" w:rsidRPr="009E17D0">
        <w:rPr>
          <w:rFonts w:ascii="Arial" w:hAnsi="Arial" w:cs="Arial"/>
          <w:sz w:val="24"/>
          <w:szCs w:val="24"/>
          <w:lang w:val="es-ES"/>
        </w:rPr>
        <w:t xml:space="preserve">una vez </w:t>
      </w:r>
      <w:r w:rsidRPr="009E17D0">
        <w:rPr>
          <w:rFonts w:ascii="Arial" w:hAnsi="Arial" w:cs="Arial"/>
          <w:sz w:val="24"/>
          <w:szCs w:val="24"/>
          <w:lang w:val="es-ES"/>
        </w:rPr>
        <w:t>culminada</w:t>
      </w:r>
      <w:r w:rsidR="005D2964" w:rsidRPr="009E17D0">
        <w:rPr>
          <w:rFonts w:ascii="Arial" w:hAnsi="Arial" w:cs="Arial"/>
          <w:sz w:val="24"/>
          <w:szCs w:val="24"/>
          <w:lang w:val="es-ES"/>
        </w:rPr>
        <w:t xml:space="preserve"> la contingencia, </w:t>
      </w:r>
      <w:r w:rsidRPr="009E17D0">
        <w:rPr>
          <w:rFonts w:ascii="Arial" w:hAnsi="Arial" w:cs="Arial"/>
          <w:sz w:val="24"/>
          <w:szCs w:val="24"/>
          <w:lang w:val="es-ES"/>
        </w:rPr>
        <w:t xml:space="preserve">expresamos nuestro </w:t>
      </w:r>
      <w:r w:rsidR="005D2964" w:rsidRPr="009E17D0">
        <w:rPr>
          <w:rFonts w:ascii="Arial" w:hAnsi="Arial" w:cs="Arial"/>
          <w:sz w:val="24"/>
          <w:szCs w:val="24"/>
          <w:lang w:val="es-ES"/>
        </w:rPr>
        <w:t>compromiso de garantizar las condiciones académicas a los estudiantes, que por distintas razones no avanzaron en su proceso de formación, respetando la igualdad académica y sus ciclos de formación.</w:t>
      </w:r>
    </w:p>
    <w:p w:rsidR="00483A5D" w:rsidRPr="009E17D0" w:rsidRDefault="00483A5D" w:rsidP="00C03F20">
      <w:pPr>
        <w:spacing w:after="0" w:line="276" w:lineRule="auto"/>
        <w:jc w:val="both"/>
        <w:rPr>
          <w:rFonts w:ascii="Arial" w:hAnsi="Arial" w:cs="Arial"/>
          <w:sz w:val="24"/>
          <w:szCs w:val="24"/>
          <w:lang w:val="es-ES"/>
        </w:rPr>
      </w:pPr>
      <w:r w:rsidRPr="009E17D0">
        <w:rPr>
          <w:rFonts w:ascii="Arial" w:hAnsi="Arial" w:cs="Arial"/>
          <w:sz w:val="24"/>
          <w:szCs w:val="24"/>
          <w:lang w:val="es-ES"/>
        </w:rPr>
        <w:lastRenderedPageBreak/>
        <w:t>Es importante poner el contexto de las normativas emanadas por diferentes organismos del Estado que dan garantías a las decisiones tomadas y que nos invitan a permanecer en conexión a partir de los procesos propios de los ejes misionales: docencia, investigación y extensión.</w:t>
      </w:r>
    </w:p>
    <w:p w:rsidR="001954AC" w:rsidRPr="009E17D0" w:rsidRDefault="001954AC" w:rsidP="001954AC">
      <w:pPr>
        <w:spacing w:after="0" w:line="276" w:lineRule="auto"/>
        <w:jc w:val="both"/>
        <w:rPr>
          <w:rFonts w:ascii="Arial" w:hAnsi="Arial" w:cs="Arial"/>
          <w:sz w:val="24"/>
          <w:szCs w:val="24"/>
          <w:lang w:val="es-ES"/>
        </w:rPr>
      </w:pPr>
      <w:r w:rsidRPr="009E17D0">
        <w:rPr>
          <w:rFonts w:ascii="Arial" w:hAnsi="Arial" w:cs="Arial"/>
          <w:bCs/>
          <w:sz w:val="24"/>
          <w:szCs w:val="24"/>
          <w:lang w:val="es-ES"/>
        </w:rPr>
        <w:t>Resolución Académica 3397. 16 de marzo de 2020, principalmente lo contenido en sus A</w:t>
      </w:r>
      <w:r w:rsidRPr="009E17D0">
        <w:rPr>
          <w:rFonts w:ascii="Arial" w:hAnsi="Arial" w:cs="Arial"/>
          <w:sz w:val="24"/>
          <w:szCs w:val="24"/>
          <w:lang w:val="es-ES"/>
        </w:rPr>
        <w:t xml:space="preserve">rtículos 4 y 5. </w:t>
      </w:r>
      <w:r w:rsidRPr="009E17D0">
        <w:rPr>
          <w:rFonts w:ascii="Arial" w:hAnsi="Arial" w:cs="Arial"/>
          <w:i/>
          <w:sz w:val="24"/>
          <w:szCs w:val="24"/>
          <w:u w:val="single"/>
          <w:lang w:val="es-ES"/>
        </w:rPr>
        <w:t xml:space="preserve">Las acciones de virtualidad implementadas por la contingencia de salud pública en ningún caso implican el cambio de la modalidad presencial </w:t>
      </w:r>
      <w:r w:rsidRPr="009E17D0">
        <w:rPr>
          <w:rFonts w:ascii="Arial" w:hAnsi="Arial" w:cs="Arial"/>
          <w:i/>
          <w:sz w:val="24"/>
          <w:szCs w:val="24"/>
          <w:lang w:val="es-ES"/>
        </w:rPr>
        <w:t xml:space="preserve">de los programas ni de los cursos que no fueron estructurados para ofrecerlos en modo virtual, sino que constituyen una forma propositiva de buscar otras metodologías en el proceso de enseñanza aprendizaje y de procurar el contacto permanente entre estudiantes y profesores. </w:t>
      </w:r>
      <w:r w:rsidRPr="009E17D0">
        <w:rPr>
          <w:rFonts w:ascii="Arial" w:hAnsi="Arial" w:cs="Arial"/>
          <w:i/>
          <w:sz w:val="24"/>
          <w:szCs w:val="24"/>
          <w:u w:val="single"/>
          <w:lang w:val="es-ES"/>
        </w:rPr>
        <w:t xml:space="preserve">Superada la contingencia, cada unidad académica ofrecerá las condiciones para mantener las condiciones de igualdad académica de los estudiantes </w:t>
      </w:r>
      <w:r w:rsidRPr="009E17D0">
        <w:rPr>
          <w:rFonts w:ascii="Arial" w:hAnsi="Arial" w:cs="Arial"/>
          <w:i/>
          <w:sz w:val="24"/>
          <w:szCs w:val="24"/>
          <w:lang w:val="es-ES"/>
        </w:rPr>
        <w:t>que, por carecer de recursos informáticos o conectividad, no pudieran participar de las actividades realizadas</w:t>
      </w:r>
      <w:r w:rsidRPr="009E17D0">
        <w:rPr>
          <w:rFonts w:ascii="Arial" w:hAnsi="Arial" w:cs="Arial"/>
          <w:sz w:val="24"/>
          <w:szCs w:val="24"/>
          <w:lang w:val="es-ES"/>
        </w:rPr>
        <w:t>.</w:t>
      </w:r>
    </w:p>
    <w:p w:rsidR="001954AC" w:rsidRPr="009E17D0" w:rsidRDefault="001954AC" w:rsidP="001954AC">
      <w:pPr>
        <w:spacing w:after="0" w:line="276" w:lineRule="auto"/>
        <w:jc w:val="both"/>
        <w:rPr>
          <w:rFonts w:ascii="Arial" w:hAnsi="Arial" w:cs="Arial"/>
          <w:sz w:val="24"/>
          <w:szCs w:val="24"/>
          <w:lang w:val="es-ES"/>
        </w:rPr>
      </w:pPr>
    </w:p>
    <w:p w:rsidR="001954AC" w:rsidRPr="009E17D0" w:rsidRDefault="001954AC" w:rsidP="001954AC">
      <w:pPr>
        <w:spacing w:after="0" w:line="276" w:lineRule="auto"/>
        <w:jc w:val="both"/>
        <w:rPr>
          <w:rFonts w:ascii="Arial" w:hAnsi="Arial" w:cs="Arial"/>
          <w:i/>
          <w:sz w:val="24"/>
          <w:szCs w:val="24"/>
          <w:lang w:val="es-ES"/>
        </w:rPr>
      </w:pPr>
      <w:r w:rsidRPr="009E17D0">
        <w:rPr>
          <w:rFonts w:ascii="Arial" w:hAnsi="Arial" w:cs="Arial"/>
          <w:bCs/>
          <w:sz w:val="24"/>
          <w:szCs w:val="24"/>
          <w:lang w:val="es-ES"/>
        </w:rPr>
        <w:t xml:space="preserve">La Directiva N° 04 del MEN </w:t>
      </w:r>
      <w:r w:rsidRPr="009E17D0">
        <w:rPr>
          <w:rFonts w:ascii="Arial" w:hAnsi="Arial" w:cs="Arial"/>
          <w:sz w:val="24"/>
          <w:szCs w:val="24"/>
          <w:lang w:val="es-ES"/>
        </w:rPr>
        <w:t xml:space="preserve">22 de marzo de 2020, sobre el uso de las TIC para </w:t>
      </w:r>
      <w:r w:rsidRPr="009E17D0">
        <w:rPr>
          <w:rFonts w:ascii="Arial" w:hAnsi="Arial" w:cs="Arial"/>
          <w:i/>
          <w:sz w:val="24"/>
          <w:szCs w:val="24"/>
          <w:lang w:val="es-ES"/>
        </w:rPr>
        <w:t xml:space="preserve">seguir con la prestación del servicio público de educación superior da las siguientes orientaciones: las IES para dar continuidad a los programas presenciales, durante la emergencia sanitaria, podrán desarrollar las actividades académicas asistidas por TIC durante el periodo que dure la emergencia sanitaria, para lo cual no requieren cambio de registro calificado. </w:t>
      </w:r>
      <w:r w:rsidRPr="009E17D0">
        <w:rPr>
          <w:rFonts w:ascii="Arial" w:hAnsi="Arial" w:cs="Arial"/>
          <w:i/>
          <w:sz w:val="24"/>
          <w:szCs w:val="24"/>
          <w:u w:val="single"/>
          <w:lang w:val="es-ES"/>
        </w:rPr>
        <w:t>Al finalizar la emergencia sanitaria, la IES deberá desarrollar el programa presencial conforme a las condiciones autorizadas en el registro calificado</w:t>
      </w:r>
      <w:r w:rsidRPr="009E17D0">
        <w:rPr>
          <w:rFonts w:ascii="Arial" w:hAnsi="Arial" w:cs="Arial"/>
          <w:i/>
          <w:sz w:val="24"/>
          <w:szCs w:val="24"/>
          <w:lang w:val="es-ES"/>
        </w:rPr>
        <w:t>.</w:t>
      </w:r>
    </w:p>
    <w:p w:rsidR="001954AC" w:rsidRPr="009E17D0" w:rsidRDefault="001954AC" w:rsidP="001954AC">
      <w:pPr>
        <w:spacing w:after="0" w:line="276" w:lineRule="auto"/>
        <w:jc w:val="both"/>
        <w:rPr>
          <w:rFonts w:ascii="Arial" w:hAnsi="Arial" w:cs="Arial"/>
          <w:i/>
          <w:sz w:val="24"/>
          <w:szCs w:val="24"/>
          <w:lang w:val="es-ES"/>
        </w:rPr>
      </w:pPr>
      <w:r w:rsidRPr="009E17D0">
        <w:rPr>
          <w:rFonts w:ascii="Arial" w:hAnsi="Arial" w:cs="Arial"/>
          <w:i/>
          <w:sz w:val="24"/>
          <w:szCs w:val="24"/>
          <w:lang w:val="es-ES"/>
        </w:rPr>
        <w:tab/>
      </w:r>
    </w:p>
    <w:p w:rsidR="001954AC" w:rsidRPr="009E17D0" w:rsidRDefault="001954AC" w:rsidP="001954AC">
      <w:pPr>
        <w:spacing w:after="0" w:line="276" w:lineRule="auto"/>
        <w:jc w:val="both"/>
        <w:rPr>
          <w:rFonts w:ascii="Arial" w:hAnsi="Arial" w:cs="Arial"/>
          <w:sz w:val="24"/>
          <w:szCs w:val="24"/>
          <w:lang w:val="es-ES"/>
        </w:rPr>
      </w:pPr>
      <w:r w:rsidRPr="009E17D0">
        <w:rPr>
          <w:rFonts w:ascii="Arial" w:hAnsi="Arial" w:cs="Arial"/>
          <w:sz w:val="24"/>
          <w:szCs w:val="24"/>
          <w:lang w:val="es-ES"/>
        </w:rPr>
        <w:t xml:space="preserve">El Ministerio de Justicia y del Derecho. Decreto Legislativo Número 491 28 de marzo de 2020 en el </w:t>
      </w:r>
    </w:p>
    <w:p w:rsidR="001954AC" w:rsidRPr="009E17D0" w:rsidRDefault="001954AC" w:rsidP="001954AC">
      <w:pPr>
        <w:spacing w:after="0" w:line="276" w:lineRule="auto"/>
        <w:jc w:val="both"/>
        <w:rPr>
          <w:rFonts w:ascii="Arial" w:hAnsi="Arial" w:cs="Arial"/>
          <w:i/>
          <w:sz w:val="24"/>
          <w:szCs w:val="24"/>
          <w:lang w:val="es-ES"/>
        </w:rPr>
      </w:pPr>
      <w:r w:rsidRPr="009E17D0">
        <w:rPr>
          <w:rFonts w:ascii="Arial" w:hAnsi="Arial" w:cs="Arial"/>
          <w:sz w:val="24"/>
          <w:szCs w:val="24"/>
          <w:lang w:val="es-ES"/>
        </w:rPr>
        <w:t xml:space="preserve">Artículo 15 contempla que, </w:t>
      </w:r>
      <w:r w:rsidRPr="009E17D0">
        <w:rPr>
          <w:rFonts w:ascii="Arial" w:hAnsi="Arial" w:cs="Arial"/>
          <w:i/>
          <w:sz w:val="24"/>
          <w:szCs w:val="24"/>
          <w:lang w:val="es-ES"/>
        </w:rPr>
        <w:t xml:space="preserve">durante la Emergencia Económica, Social, Ecológica y Sanitaria, así como las medidas que se adopten en desarrollo de las mismas, no se </w:t>
      </w:r>
      <w:r w:rsidRPr="009E17D0">
        <w:rPr>
          <w:rFonts w:ascii="Arial" w:hAnsi="Arial" w:cs="Arial"/>
          <w:i/>
          <w:sz w:val="24"/>
          <w:szCs w:val="24"/>
          <w:u w:val="single"/>
          <w:lang w:val="es-ES"/>
        </w:rPr>
        <w:t>podrán suspender la remuneración mensual o los honorarios a los que tienen derecho los servidores públicos o docentes ocasionales o de hora cátedra de instituciones de educación superior pública</w:t>
      </w:r>
      <w:r w:rsidRPr="009E17D0">
        <w:rPr>
          <w:rFonts w:ascii="Arial" w:hAnsi="Arial" w:cs="Arial"/>
          <w:i/>
          <w:sz w:val="24"/>
          <w:szCs w:val="24"/>
          <w:lang w:val="es-ES"/>
        </w:rPr>
        <w:t xml:space="preserve">. </w:t>
      </w:r>
    </w:p>
    <w:p w:rsidR="001954AC" w:rsidRPr="009E17D0" w:rsidRDefault="001954AC" w:rsidP="001954AC">
      <w:pPr>
        <w:spacing w:after="0" w:line="276" w:lineRule="auto"/>
        <w:jc w:val="both"/>
        <w:rPr>
          <w:rFonts w:ascii="Arial" w:hAnsi="Arial" w:cs="Arial"/>
          <w:sz w:val="24"/>
          <w:szCs w:val="24"/>
          <w:lang w:val="es-ES"/>
        </w:rPr>
      </w:pPr>
    </w:p>
    <w:p w:rsidR="001954AC" w:rsidRPr="009E17D0" w:rsidRDefault="001954AC" w:rsidP="001954AC">
      <w:pPr>
        <w:spacing w:after="0" w:line="276" w:lineRule="auto"/>
        <w:jc w:val="both"/>
        <w:rPr>
          <w:rFonts w:ascii="Arial" w:hAnsi="Arial" w:cs="Arial"/>
          <w:sz w:val="24"/>
          <w:szCs w:val="24"/>
          <w:lang w:val="es-ES"/>
        </w:rPr>
      </w:pPr>
      <w:r w:rsidRPr="009E17D0">
        <w:rPr>
          <w:rFonts w:ascii="Arial" w:hAnsi="Arial" w:cs="Arial"/>
          <w:sz w:val="24"/>
          <w:szCs w:val="24"/>
          <w:lang w:val="es-ES"/>
        </w:rPr>
        <w:t>Por lo anterior debemos velar por continuar actividad académica.</w:t>
      </w:r>
    </w:p>
    <w:p w:rsidR="00483A5D" w:rsidRPr="009E17D0" w:rsidRDefault="00483A5D" w:rsidP="00C03F20">
      <w:pPr>
        <w:spacing w:after="0" w:line="276" w:lineRule="auto"/>
        <w:jc w:val="both"/>
        <w:rPr>
          <w:rFonts w:ascii="Arial" w:hAnsi="Arial" w:cs="Arial"/>
          <w:sz w:val="24"/>
          <w:szCs w:val="24"/>
          <w:lang w:val="es-ES"/>
        </w:rPr>
      </w:pPr>
    </w:p>
    <w:p w:rsidR="001954AC" w:rsidRPr="009E17D0" w:rsidRDefault="005D2964" w:rsidP="005B4056">
      <w:pPr>
        <w:spacing w:after="0" w:line="276" w:lineRule="auto"/>
        <w:jc w:val="both"/>
        <w:rPr>
          <w:rFonts w:ascii="Arial" w:hAnsi="Arial" w:cs="Arial"/>
          <w:sz w:val="24"/>
          <w:szCs w:val="24"/>
          <w:lang w:val="es-ES"/>
        </w:rPr>
      </w:pPr>
      <w:r w:rsidRPr="009E17D0">
        <w:rPr>
          <w:rFonts w:ascii="Arial" w:hAnsi="Arial" w:cs="Arial"/>
          <w:sz w:val="24"/>
          <w:szCs w:val="24"/>
          <w:lang w:val="es-ES"/>
        </w:rPr>
        <w:t xml:space="preserve">Reiteramos la invitación </w:t>
      </w:r>
      <w:r w:rsidR="00496826" w:rsidRPr="009E17D0">
        <w:rPr>
          <w:rFonts w:ascii="Arial" w:hAnsi="Arial" w:cs="Arial"/>
          <w:sz w:val="24"/>
          <w:szCs w:val="24"/>
          <w:lang w:val="es-ES"/>
        </w:rPr>
        <w:t xml:space="preserve">a </w:t>
      </w:r>
      <w:r w:rsidRPr="009E17D0">
        <w:rPr>
          <w:rFonts w:ascii="Arial" w:hAnsi="Arial" w:cs="Arial"/>
          <w:sz w:val="24"/>
          <w:szCs w:val="24"/>
          <w:lang w:val="es-ES"/>
        </w:rPr>
        <w:t>quedar</w:t>
      </w:r>
      <w:r w:rsidR="00496826" w:rsidRPr="009E17D0">
        <w:rPr>
          <w:rFonts w:ascii="Arial" w:hAnsi="Arial" w:cs="Arial"/>
          <w:sz w:val="24"/>
          <w:szCs w:val="24"/>
          <w:lang w:val="es-ES"/>
        </w:rPr>
        <w:t xml:space="preserve">se </w:t>
      </w:r>
      <w:r w:rsidRPr="009E17D0">
        <w:rPr>
          <w:rFonts w:ascii="Arial" w:hAnsi="Arial" w:cs="Arial"/>
          <w:sz w:val="24"/>
          <w:szCs w:val="24"/>
          <w:lang w:val="es-ES"/>
        </w:rPr>
        <w:t xml:space="preserve">en casa, </w:t>
      </w:r>
      <w:r w:rsidR="00496826" w:rsidRPr="009E17D0">
        <w:rPr>
          <w:rFonts w:ascii="Arial" w:hAnsi="Arial" w:cs="Arial"/>
          <w:sz w:val="24"/>
          <w:szCs w:val="24"/>
          <w:lang w:val="es-ES"/>
        </w:rPr>
        <w:t xml:space="preserve">a </w:t>
      </w:r>
      <w:r w:rsidRPr="009E17D0">
        <w:rPr>
          <w:rFonts w:ascii="Arial" w:hAnsi="Arial" w:cs="Arial"/>
          <w:sz w:val="24"/>
          <w:szCs w:val="24"/>
          <w:lang w:val="es-ES"/>
        </w:rPr>
        <w:t xml:space="preserve">promover el </w:t>
      </w:r>
      <w:r w:rsidR="00496826" w:rsidRPr="009E17D0">
        <w:rPr>
          <w:rFonts w:ascii="Arial" w:hAnsi="Arial" w:cs="Arial"/>
          <w:sz w:val="24"/>
          <w:szCs w:val="24"/>
          <w:lang w:val="es-ES"/>
        </w:rPr>
        <w:t xml:space="preserve">cuidado de sí y el de los demás; a </w:t>
      </w:r>
      <w:r w:rsidR="000E5DAB" w:rsidRPr="009E17D0">
        <w:rPr>
          <w:rFonts w:ascii="Arial" w:hAnsi="Arial" w:cs="Arial"/>
          <w:sz w:val="24"/>
          <w:szCs w:val="24"/>
          <w:lang w:val="es-ES"/>
        </w:rPr>
        <w:t xml:space="preserve">manteneos </w:t>
      </w:r>
      <w:r w:rsidRPr="009E17D0">
        <w:rPr>
          <w:rFonts w:ascii="Arial" w:hAnsi="Arial" w:cs="Arial"/>
          <w:sz w:val="24"/>
          <w:szCs w:val="24"/>
          <w:lang w:val="es-ES"/>
        </w:rPr>
        <w:t xml:space="preserve">s activos </w:t>
      </w:r>
      <w:r w:rsidR="00496826" w:rsidRPr="009E17D0">
        <w:rPr>
          <w:rFonts w:ascii="Arial" w:hAnsi="Arial" w:cs="Arial"/>
          <w:sz w:val="24"/>
          <w:szCs w:val="24"/>
          <w:lang w:val="es-ES"/>
        </w:rPr>
        <w:t>física y mentalmente en</w:t>
      </w:r>
      <w:r w:rsidRPr="009E17D0">
        <w:rPr>
          <w:rFonts w:ascii="Arial" w:hAnsi="Arial" w:cs="Arial"/>
          <w:sz w:val="24"/>
          <w:szCs w:val="24"/>
          <w:lang w:val="es-ES"/>
        </w:rPr>
        <w:t xml:space="preserve"> el marco del respeto y la </w:t>
      </w:r>
      <w:r w:rsidR="001954AC" w:rsidRPr="009E17D0">
        <w:rPr>
          <w:rFonts w:ascii="Arial" w:hAnsi="Arial" w:cs="Arial"/>
          <w:sz w:val="24"/>
          <w:szCs w:val="24"/>
          <w:lang w:val="es-ES"/>
        </w:rPr>
        <w:t xml:space="preserve">solidaridad. Les recomendamos el programa de Ocio en Casa al cual se puede acceder desde el siguiente link: </w:t>
      </w:r>
    </w:p>
    <w:p w:rsidR="001C3B7C" w:rsidRPr="009E17D0" w:rsidRDefault="00300F45" w:rsidP="009E17D0">
      <w:pPr>
        <w:spacing w:after="0" w:line="276" w:lineRule="auto"/>
        <w:jc w:val="both"/>
        <w:rPr>
          <w:rFonts w:ascii="Arial" w:hAnsi="Arial" w:cs="Arial"/>
          <w:sz w:val="24"/>
          <w:szCs w:val="24"/>
          <w:lang w:val="es-ES"/>
        </w:rPr>
      </w:pPr>
      <w:hyperlink r:id="rId6" w:history="1">
        <w:r w:rsidR="001954AC" w:rsidRPr="009E17D0">
          <w:rPr>
            <w:rStyle w:val="Hipervnculo"/>
            <w:rFonts w:ascii="Arial" w:hAnsi="Arial" w:cs="Arial"/>
            <w:sz w:val="24"/>
            <w:szCs w:val="24"/>
            <w:lang w:val="es-ES"/>
          </w:rPr>
          <w:t>file:///C:/Users/Decanatura/Downloads/PROGRAMA%20DE%20OCIO%20.pdf.pdf.pdf</w:t>
        </w:r>
      </w:hyperlink>
    </w:p>
    <w:sectPr w:rsidR="001C3B7C" w:rsidRPr="009E17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11A"/>
    <w:multiLevelType w:val="hybridMultilevel"/>
    <w:tmpl w:val="497C8DC2"/>
    <w:lvl w:ilvl="0" w:tplc="F2BCBEF2">
      <w:start w:val="4"/>
      <w:numFmt w:val="decimal"/>
      <w:lvlText w:val="%1."/>
      <w:lvlJc w:val="left"/>
      <w:pPr>
        <w:tabs>
          <w:tab w:val="num" w:pos="1080"/>
        </w:tabs>
        <w:ind w:left="1080" w:hanging="360"/>
      </w:pPr>
    </w:lvl>
    <w:lvl w:ilvl="1" w:tplc="F0C457AE" w:tentative="1">
      <w:start w:val="1"/>
      <w:numFmt w:val="decimal"/>
      <w:lvlText w:val="%2."/>
      <w:lvlJc w:val="left"/>
      <w:pPr>
        <w:tabs>
          <w:tab w:val="num" w:pos="1800"/>
        </w:tabs>
        <w:ind w:left="1800" w:hanging="360"/>
      </w:pPr>
    </w:lvl>
    <w:lvl w:ilvl="2" w:tplc="44A49678" w:tentative="1">
      <w:start w:val="1"/>
      <w:numFmt w:val="decimal"/>
      <w:lvlText w:val="%3."/>
      <w:lvlJc w:val="left"/>
      <w:pPr>
        <w:tabs>
          <w:tab w:val="num" w:pos="2520"/>
        </w:tabs>
        <w:ind w:left="2520" w:hanging="360"/>
      </w:pPr>
    </w:lvl>
    <w:lvl w:ilvl="3" w:tplc="254A0B6A" w:tentative="1">
      <w:start w:val="1"/>
      <w:numFmt w:val="decimal"/>
      <w:lvlText w:val="%4."/>
      <w:lvlJc w:val="left"/>
      <w:pPr>
        <w:tabs>
          <w:tab w:val="num" w:pos="3240"/>
        </w:tabs>
        <w:ind w:left="3240" w:hanging="360"/>
      </w:pPr>
    </w:lvl>
    <w:lvl w:ilvl="4" w:tplc="5FAE1B18" w:tentative="1">
      <w:start w:val="1"/>
      <w:numFmt w:val="decimal"/>
      <w:lvlText w:val="%5."/>
      <w:lvlJc w:val="left"/>
      <w:pPr>
        <w:tabs>
          <w:tab w:val="num" w:pos="3960"/>
        </w:tabs>
        <w:ind w:left="3960" w:hanging="360"/>
      </w:pPr>
    </w:lvl>
    <w:lvl w:ilvl="5" w:tplc="ED2068C0" w:tentative="1">
      <w:start w:val="1"/>
      <w:numFmt w:val="decimal"/>
      <w:lvlText w:val="%6."/>
      <w:lvlJc w:val="left"/>
      <w:pPr>
        <w:tabs>
          <w:tab w:val="num" w:pos="4680"/>
        </w:tabs>
        <w:ind w:left="4680" w:hanging="360"/>
      </w:pPr>
    </w:lvl>
    <w:lvl w:ilvl="6" w:tplc="EC7258CA" w:tentative="1">
      <w:start w:val="1"/>
      <w:numFmt w:val="decimal"/>
      <w:lvlText w:val="%7."/>
      <w:lvlJc w:val="left"/>
      <w:pPr>
        <w:tabs>
          <w:tab w:val="num" w:pos="5400"/>
        </w:tabs>
        <w:ind w:left="5400" w:hanging="360"/>
      </w:pPr>
    </w:lvl>
    <w:lvl w:ilvl="7" w:tplc="9AD42C56" w:tentative="1">
      <w:start w:val="1"/>
      <w:numFmt w:val="decimal"/>
      <w:lvlText w:val="%8."/>
      <w:lvlJc w:val="left"/>
      <w:pPr>
        <w:tabs>
          <w:tab w:val="num" w:pos="6120"/>
        </w:tabs>
        <w:ind w:left="6120" w:hanging="360"/>
      </w:pPr>
    </w:lvl>
    <w:lvl w:ilvl="8" w:tplc="41B4181E" w:tentative="1">
      <w:start w:val="1"/>
      <w:numFmt w:val="decimal"/>
      <w:lvlText w:val="%9."/>
      <w:lvlJc w:val="left"/>
      <w:pPr>
        <w:tabs>
          <w:tab w:val="num" w:pos="6840"/>
        </w:tabs>
        <w:ind w:left="6840" w:hanging="360"/>
      </w:pPr>
    </w:lvl>
  </w:abstractNum>
  <w:abstractNum w:abstractNumId="1" w15:restartNumberingAfterBreak="0">
    <w:nsid w:val="2A954B69"/>
    <w:multiLevelType w:val="hybridMultilevel"/>
    <w:tmpl w:val="99386788"/>
    <w:lvl w:ilvl="0" w:tplc="4E2E8CD2">
      <w:start w:val="3"/>
      <w:numFmt w:val="decimal"/>
      <w:lvlText w:val="%1."/>
      <w:lvlJc w:val="left"/>
      <w:pPr>
        <w:tabs>
          <w:tab w:val="num" w:pos="1080"/>
        </w:tabs>
        <w:ind w:left="1080" w:hanging="360"/>
      </w:pPr>
    </w:lvl>
    <w:lvl w:ilvl="1" w:tplc="FCDADE0A" w:tentative="1">
      <w:start w:val="1"/>
      <w:numFmt w:val="decimal"/>
      <w:lvlText w:val="%2."/>
      <w:lvlJc w:val="left"/>
      <w:pPr>
        <w:tabs>
          <w:tab w:val="num" w:pos="1800"/>
        </w:tabs>
        <w:ind w:left="1800" w:hanging="360"/>
      </w:pPr>
    </w:lvl>
    <w:lvl w:ilvl="2" w:tplc="E37489B4" w:tentative="1">
      <w:start w:val="1"/>
      <w:numFmt w:val="decimal"/>
      <w:lvlText w:val="%3."/>
      <w:lvlJc w:val="left"/>
      <w:pPr>
        <w:tabs>
          <w:tab w:val="num" w:pos="2520"/>
        </w:tabs>
        <w:ind w:left="2520" w:hanging="360"/>
      </w:pPr>
    </w:lvl>
    <w:lvl w:ilvl="3" w:tplc="370E7B38" w:tentative="1">
      <w:start w:val="1"/>
      <w:numFmt w:val="decimal"/>
      <w:lvlText w:val="%4."/>
      <w:lvlJc w:val="left"/>
      <w:pPr>
        <w:tabs>
          <w:tab w:val="num" w:pos="3240"/>
        </w:tabs>
        <w:ind w:left="3240" w:hanging="360"/>
      </w:pPr>
    </w:lvl>
    <w:lvl w:ilvl="4" w:tplc="98708C44" w:tentative="1">
      <w:start w:val="1"/>
      <w:numFmt w:val="decimal"/>
      <w:lvlText w:val="%5."/>
      <w:lvlJc w:val="left"/>
      <w:pPr>
        <w:tabs>
          <w:tab w:val="num" w:pos="3960"/>
        </w:tabs>
        <w:ind w:left="3960" w:hanging="360"/>
      </w:pPr>
    </w:lvl>
    <w:lvl w:ilvl="5" w:tplc="87F2EA18" w:tentative="1">
      <w:start w:val="1"/>
      <w:numFmt w:val="decimal"/>
      <w:lvlText w:val="%6."/>
      <w:lvlJc w:val="left"/>
      <w:pPr>
        <w:tabs>
          <w:tab w:val="num" w:pos="4680"/>
        </w:tabs>
        <w:ind w:left="4680" w:hanging="360"/>
      </w:pPr>
    </w:lvl>
    <w:lvl w:ilvl="6" w:tplc="5968597C" w:tentative="1">
      <w:start w:val="1"/>
      <w:numFmt w:val="decimal"/>
      <w:lvlText w:val="%7."/>
      <w:lvlJc w:val="left"/>
      <w:pPr>
        <w:tabs>
          <w:tab w:val="num" w:pos="5400"/>
        </w:tabs>
        <w:ind w:left="5400" w:hanging="360"/>
      </w:pPr>
    </w:lvl>
    <w:lvl w:ilvl="7" w:tplc="6DEA1BBE" w:tentative="1">
      <w:start w:val="1"/>
      <w:numFmt w:val="decimal"/>
      <w:lvlText w:val="%8."/>
      <w:lvlJc w:val="left"/>
      <w:pPr>
        <w:tabs>
          <w:tab w:val="num" w:pos="6120"/>
        </w:tabs>
        <w:ind w:left="6120" w:hanging="360"/>
      </w:pPr>
    </w:lvl>
    <w:lvl w:ilvl="8" w:tplc="D1A8D36C" w:tentative="1">
      <w:start w:val="1"/>
      <w:numFmt w:val="decimal"/>
      <w:lvlText w:val="%9."/>
      <w:lvlJc w:val="left"/>
      <w:pPr>
        <w:tabs>
          <w:tab w:val="num" w:pos="6840"/>
        </w:tabs>
        <w:ind w:left="68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56"/>
    <w:rsid w:val="000E5DAB"/>
    <w:rsid w:val="00112E7C"/>
    <w:rsid w:val="00150184"/>
    <w:rsid w:val="001954AC"/>
    <w:rsid w:val="001C3B7C"/>
    <w:rsid w:val="00215505"/>
    <w:rsid w:val="00300F45"/>
    <w:rsid w:val="003A7EBA"/>
    <w:rsid w:val="00464075"/>
    <w:rsid w:val="00483A5D"/>
    <w:rsid w:val="00496826"/>
    <w:rsid w:val="00514FCF"/>
    <w:rsid w:val="005B4056"/>
    <w:rsid w:val="005D2964"/>
    <w:rsid w:val="006A0E54"/>
    <w:rsid w:val="007B5896"/>
    <w:rsid w:val="007E61CC"/>
    <w:rsid w:val="009E0F49"/>
    <w:rsid w:val="009E17D0"/>
    <w:rsid w:val="00A075F8"/>
    <w:rsid w:val="00C03F20"/>
    <w:rsid w:val="00FA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532A4-11DE-4CF7-AE3F-B180D64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0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95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5431">
      <w:bodyDiv w:val="1"/>
      <w:marLeft w:val="0"/>
      <w:marRight w:val="0"/>
      <w:marTop w:val="0"/>
      <w:marBottom w:val="0"/>
      <w:divBdr>
        <w:top w:val="none" w:sz="0" w:space="0" w:color="auto"/>
        <w:left w:val="none" w:sz="0" w:space="0" w:color="auto"/>
        <w:bottom w:val="none" w:sz="0" w:space="0" w:color="auto"/>
        <w:right w:val="none" w:sz="0" w:space="0" w:color="auto"/>
      </w:divBdr>
    </w:div>
    <w:div w:id="411203819">
      <w:bodyDiv w:val="1"/>
      <w:marLeft w:val="0"/>
      <w:marRight w:val="0"/>
      <w:marTop w:val="0"/>
      <w:marBottom w:val="0"/>
      <w:divBdr>
        <w:top w:val="none" w:sz="0" w:space="0" w:color="auto"/>
        <w:left w:val="none" w:sz="0" w:space="0" w:color="auto"/>
        <w:bottom w:val="none" w:sz="0" w:space="0" w:color="auto"/>
        <w:right w:val="none" w:sz="0" w:space="0" w:color="auto"/>
      </w:divBdr>
    </w:div>
    <w:div w:id="481968120">
      <w:bodyDiv w:val="1"/>
      <w:marLeft w:val="0"/>
      <w:marRight w:val="0"/>
      <w:marTop w:val="0"/>
      <w:marBottom w:val="0"/>
      <w:divBdr>
        <w:top w:val="none" w:sz="0" w:space="0" w:color="auto"/>
        <w:left w:val="none" w:sz="0" w:space="0" w:color="auto"/>
        <w:bottom w:val="none" w:sz="0" w:space="0" w:color="auto"/>
        <w:right w:val="none" w:sz="0" w:space="0" w:color="auto"/>
      </w:divBdr>
      <w:divsChild>
        <w:div w:id="958030772">
          <w:marLeft w:val="547"/>
          <w:marRight w:val="0"/>
          <w:marTop w:val="0"/>
          <w:marBottom w:val="0"/>
          <w:divBdr>
            <w:top w:val="none" w:sz="0" w:space="0" w:color="auto"/>
            <w:left w:val="none" w:sz="0" w:space="0" w:color="auto"/>
            <w:bottom w:val="none" w:sz="0" w:space="0" w:color="auto"/>
            <w:right w:val="none" w:sz="0" w:space="0" w:color="auto"/>
          </w:divBdr>
        </w:div>
        <w:div w:id="1921524536">
          <w:marLeft w:val="547"/>
          <w:marRight w:val="0"/>
          <w:marTop w:val="0"/>
          <w:marBottom w:val="0"/>
          <w:divBdr>
            <w:top w:val="none" w:sz="0" w:space="0" w:color="auto"/>
            <w:left w:val="none" w:sz="0" w:space="0" w:color="auto"/>
            <w:bottom w:val="none" w:sz="0" w:space="0" w:color="auto"/>
            <w:right w:val="none" w:sz="0" w:space="0" w:color="auto"/>
          </w:divBdr>
        </w:div>
      </w:divsChild>
    </w:div>
    <w:div w:id="1512645496">
      <w:bodyDiv w:val="1"/>
      <w:marLeft w:val="0"/>
      <w:marRight w:val="0"/>
      <w:marTop w:val="0"/>
      <w:marBottom w:val="0"/>
      <w:divBdr>
        <w:top w:val="none" w:sz="0" w:space="0" w:color="auto"/>
        <w:left w:val="none" w:sz="0" w:space="0" w:color="auto"/>
        <w:bottom w:val="none" w:sz="0" w:space="0" w:color="auto"/>
        <w:right w:val="none" w:sz="0" w:space="0" w:color="auto"/>
      </w:divBdr>
    </w:div>
    <w:div w:id="1674411795">
      <w:bodyDiv w:val="1"/>
      <w:marLeft w:val="0"/>
      <w:marRight w:val="0"/>
      <w:marTop w:val="0"/>
      <w:marBottom w:val="0"/>
      <w:divBdr>
        <w:top w:val="none" w:sz="0" w:space="0" w:color="auto"/>
        <w:left w:val="none" w:sz="0" w:space="0" w:color="auto"/>
        <w:bottom w:val="none" w:sz="0" w:space="0" w:color="auto"/>
        <w:right w:val="none" w:sz="0" w:space="0" w:color="auto"/>
      </w:divBdr>
    </w:div>
    <w:div w:id="18330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canatura\Downloads\PROGRAMA%20DE%20OCIO%20.pdf.pdf.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Decanatura</dc:creator>
  <cp:keywords/>
  <dc:description/>
  <cp:lastModifiedBy>usuario</cp:lastModifiedBy>
  <cp:revision>2</cp:revision>
  <dcterms:created xsi:type="dcterms:W3CDTF">2020-04-01T22:00:00Z</dcterms:created>
  <dcterms:modified xsi:type="dcterms:W3CDTF">2020-04-01T22:00:00Z</dcterms:modified>
</cp:coreProperties>
</file>