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FORMATO N° 2  </w:t>
      </w:r>
    </w:p>
    <w:p w:rsidR="00000000" w:rsidDel="00000000" w:rsidP="00000000" w:rsidRDefault="00000000" w:rsidRPr="00000000" w14:paraId="00000002">
      <w:pPr>
        <w:jc w:val="center"/>
        <w:rPr>
          <w:rFonts w:ascii="Garamond" w:cs="Garamond" w:eastAsia="Garamond" w:hAnsi="Garamond"/>
          <w:b w:val="1"/>
        </w:rPr>
      </w:pPr>
      <w:r w:rsidDel="00000000" w:rsidR="00000000" w:rsidRPr="00000000">
        <w:rPr>
          <w:rtl w:val="0"/>
        </w:rPr>
      </w:r>
    </w:p>
    <w:p w:rsidR="00000000" w:rsidDel="00000000" w:rsidP="00000000" w:rsidRDefault="00000000" w:rsidRPr="00000000" w14:paraId="00000003">
      <w:pPr>
        <w:pStyle w:val="Heading1"/>
        <w:rPr>
          <w:rFonts w:ascii="Garamond" w:cs="Garamond" w:eastAsia="Garamond" w:hAnsi="Garamond"/>
          <w:color w:val="000000"/>
          <w:sz w:val="22"/>
          <w:szCs w:val="22"/>
        </w:rPr>
      </w:pPr>
      <w:bookmarkStart w:colFirst="0" w:colLast="0" w:name="_heading=h.gjdgxs" w:id="0"/>
      <w:bookmarkEnd w:id="0"/>
      <w:r w:rsidDel="00000000" w:rsidR="00000000" w:rsidRPr="00000000">
        <w:rPr>
          <w:rFonts w:ascii="Garamond" w:cs="Garamond" w:eastAsia="Garamond" w:hAnsi="Garamond"/>
          <w:color w:val="000000"/>
          <w:sz w:val="22"/>
          <w:szCs w:val="22"/>
          <w:rtl w:val="0"/>
        </w:rPr>
        <w:t xml:space="preserve">MODELO O FORMATO DE CERTIFICACIÓN DE PAGO DE APORTES A LA SEGURIDAD SOCIAL Y PARAFISCALES</w:t>
      </w:r>
    </w:p>
    <w:p w:rsidR="00000000" w:rsidDel="00000000" w:rsidP="00000000" w:rsidRDefault="00000000" w:rsidRPr="00000000" w14:paraId="00000004">
      <w:pPr>
        <w:rPr>
          <w:rFonts w:ascii="Garamond" w:cs="Garamond" w:eastAsia="Garamond" w:hAnsi="Garamond"/>
        </w:rPr>
      </w:pPr>
      <w:bookmarkStart w:colFirst="0" w:colLast="0" w:name="_heading=h.30j0zll" w:id="1"/>
      <w:bookmarkEnd w:id="1"/>
      <w:r w:rsidDel="00000000" w:rsidR="00000000" w:rsidRPr="00000000">
        <w:rPr>
          <w:rtl w:val="0"/>
        </w:rPr>
      </w:r>
    </w:p>
    <w:p w:rsidR="00000000" w:rsidDel="00000000" w:rsidP="00000000" w:rsidRDefault="00000000" w:rsidRPr="00000000" w14:paraId="00000005">
      <w:pPr>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06">
      <w:pP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Medellín, (fecha)</w:t>
      </w:r>
    </w:p>
    <w:p w:rsidR="00000000" w:rsidDel="00000000" w:rsidP="00000000" w:rsidRDefault="00000000" w:rsidRPr="00000000" w14:paraId="00000007">
      <w:pPr>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08">
      <w:pPr>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09">
      <w:pP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Señores</w:t>
      </w:r>
    </w:p>
    <w:p w:rsidR="00000000" w:rsidDel="00000000" w:rsidP="00000000" w:rsidRDefault="00000000" w:rsidRPr="00000000" w14:paraId="0000000A">
      <w:pP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UNIVERSIDAD DE ANTIOQUIA</w:t>
      </w:r>
    </w:p>
    <w:p w:rsidR="00000000" w:rsidDel="00000000" w:rsidP="00000000" w:rsidRDefault="00000000" w:rsidRPr="00000000" w14:paraId="0000000B">
      <w:pP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Dirección de Planeación y Desarrollo Institucional</w:t>
      </w:r>
    </w:p>
    <w:p w:rsidR="00000000" w:rsidDel="00000000" w:rsidP="00000000" w:rsidRDefault="00000000" w:rsidRPr="00000000" w14:paraId="0000000C">
      <w:pP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División de Gestión Informática</w:t>
      </w:r>
    </w:p>
    <w:p w:rsidR="00000000" w:rsidDel="00000000" w:rsidP="00000000" w:rsidRDefault="00000000" w:rsidRPr="00000000" w14:paraId="0000000D">
      <w:pP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Medellín</w:t>
      </w:r>
    </w:p>
    <w:p w:rsidR="00000000" w:rsidDel="00000000" w:rsidP="00000000" w:rsidRDefault="00000000" w:rsidRPr="00000000" w14:paraId="0000000E">
      <w:pPr>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0F">
      <w:pPr>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10">
      <w:pP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Asunto: certificación de paz y salvo aportes al Sistema de Seguridad Social y Parafiscales</w:t>
      </w:r>
    </w:p>
    <w:p w:rsidR="00000000" w:rsidDel="00000000" w:rsidP="00000000" w:rsidRDefault="00000000" w:rsidRPr="00000000" w14:paraId="00000011">
      <w:pP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 </w:t>
      </w:r>
    </w:p>
    <w:p w:rsidR="00000000" w:rsidDel="00000000" w:rsidP="00000000" w:rsidRDefault="00000000" w:rsidRPr="00000000" w14:paraId="00000012">
      <w:pP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 </w:t>
      </w:r>
    </w:p>
    <w:p w:rsidR="00000000" w:rsidDel="00000000" w:rsidP="00000000" w:rsidRDefault="00000000" w:rsidRPr="00000000" w14:paraId="00000013">
      <w:pPr>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En cumplimiento de lo dispuesto en el artículo 50 de la Ley 789 de 2002 y el artículo 23 de la Ley 1150 de 2007, certifico que durante los últimos seis (6) meses calendario, la entidad que represento ha pagado los aportes al Sistema de Seguridad Social Integral y Parafiscales (Caja de Compensación Familiar, SENA e ICBF, cuando sea el caso); y se encuentra a paz y salvo por todo concepto relacionado con dichos aportes.</w:t>
      </w:r>
    </w:p>
    <w:p w:rsidR="00000000" w:rsidDel="00000000" w:rsidP="00000000" w:rsidRDefault="00000000" w:rsidRPr="00000000" w14:paraId="00000014">
      <w:pPr>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15">
      <w:pPr>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16">
      <w:pP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Atentamente,</w:t>
      </w:r>
    </w:p>
    <w:p w:rsidR="00000000" w:rsidDel="00000000" w:rsidP="00000000" w:rsidRDefault="00000000" w:rsidRPr="00000000" w14:paraId="00000017">
      <w:pPr>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18">
      <w:pPr>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19">
      <w:pPr>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1A">
      <w:pPr>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1B">
      <w:pP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___________________________</w:t>
      </w:r>
    </w:p>
    <w:p w:rsidR="00000000" w:rsidDel="00000000" w:rsidP="00000000" w:rsidRDefault="00000000" w:rsidRPr="00000000" w14:paraId="0000001C">
      <w:pP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Nombre y firma del Revisor Fiscal</w:t>
      </w:r>
    </w:p>
    <w:p w:rsidR="00000000" w:rsidDel="00000000" w:rsidP="00000000" w:rsidRDefault="00000000" w:rsidRPr="00000000" w14:paraId="0000001D">
      <w:pPr>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1E">
      <w:pPr>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1F">
      <w:pPr>
        <w:rPr>
          <w:rFonts w:ascii="Garamond" w:cs="Garamond" w:eastAsia="Garamond" w:hAnsi="Garamond"/>
          <w:color w:val="000000"/>
          <w:highlight w:val="yellow"/>
        </w:rPr>
      </w:pPr>
      <w:r w:rsidDel="00000000" w:rsidR="00000000" w:rsidRPr="00000000">
        <w:rPr>
          <w:rFonts w:ascii="Garamond" w:cs="Garamond" w:eastAsia="Garamond" w:hAnsi="Garamond"/>
          <w:color w:val="000000"/>
          <w:highlight w:val="yellow"/>
          <w:rtl w:val="0"/>
        </w:rPr>
        <w:t xml:space="preserve">Notas borrables antes de firmar: </w:t>
      </w:r>
    </w:p>
    <w:p w:rsidR="00000000" w:rsidDel="00000000" w:rsidP="00000000" w:rsidRDefault="00000000" w:rsidRPr="00000000" w14:paraId="00000020">
      <w:pPr>
        <w:jc w:val="both"/>
        <w:rPr>
          <w:rFonts w:ascii="Garamond" w:cs="Garamond" w:eastAsia="Garamond" w:hAnsi="Garamond"/>
          <w:color w:val="000000"/>
          <w:highlight w:val="yellow"/>
        </w:rPr>
      </w:pPr>
      <w:r w:rsidDel="00000000" w:rsidR="00000000" w:rsidRPr="00000000">
        <w:rPr>
          <w:rFonts w:ascii="Garamond" w:cs="Garamond" w:eastAsia="Garamond" w:hAnsi="Garamond"/>
          <w:color w:val="000000"/>
          <w:highlight w:val="yellow"/>
          <w:rtl w:val="0"/>
        </w:rPr>
        <w:t xml:space="preserve">Esta constancia, o una similar que cumpla los requisitos legales, debe ser expedida en papelería comercial de la persona,</w:t>
      </w:r>
      <w:r w:rsidDel="00000000" w:rsidR="00000000" w:rsidRPr="00000000">
        <w:rPr>
          <w:rFonts w:ascii="Garamond" w:cs="Garamond" w:eastAsia="Garamond" w:hAnsi="Garamond"/>
          <w:highlight w:val="yellow"/>
          <w:rtl w:val="0"/>
        </w:rPr>
        <w:t xml:space="preserve"> natural</w:t>
      </w:r>
      <w:r w:rsidDel="00000000" w:rsidR="00000000" w:rsidRPr="00000000">
        <w:rPr>
          <w:rFonts w:ascii="Garamond" w:cs="Garamond" w:eastAsia="Garamond" w:hAnsi="Garamond"/>
          <w:color w:val="000000"/>
          <w:highlight w:val="yellow"/>
          <w:rtl w:val="0"/>
        </w:rPr>
        <w:t xml:space="preserve"> o jurídica, que ejerce la revisoría fiscal.</w:t>
      </w:r>
    </w:p>
    <w:p w:rsidR="00000000" w:rsidDel="00000000" w:rsidP="00000000" w:rsidRDefault="00000000" w:rsidRPr="00000000" w14:paraId="00000021">
      <w:pPr>
        <w:rPr>
          <w:highlight w:val="yellow"/>
        </w:rPr>
      </w:pPr>
      <w:r w:rsidDel="00000000" w:rsidR="00000000" w:rsidRPr="00000000">
        <w:rPr>
          <w:rFonts w:ascii="Garamond" w:cs="Garamond" w:eastAsia="Garamond" w:hAnsi="Garamond"/>
          <w:color w:val="000000"/>
          <w:highlight w:val="yellow"/>
          <w:rtl w:val="0"/>
        </w:rPr>
        <w:t xml:space="preserve">Anexar fotocopia de la tarjeta profesional del respectivo revisor fiscal</w:t>
      </w:r>
      <w:r w:rsidDel="00000000" w:rsidR="00000000" w:rsidRPr="00000000">
        <w:rPr>
          <w:rtl w:val="0"/>
        </w:rPr>
      </w:r>
    </w:p>
    <w:sectPr>
      <w:pgSz w:h="15840" w:w="12240"/>
      <w:pgMar w:bottom="1417" w:top="1276" w:left="1701" w:right="1325"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jc w:val="center"/>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sid w:val="009040FF"/>
    <w:pPr>
      <w:widowControl w:val="0"/>
      <w:spacing w:after="0" w:line="240" w:lineRule="auto"/>
    </w:pPr>
  </w:style>
  <w:style w:type="paragraph" w:styleId="Ttulo1">
    <w:name w:val="heading 1"/>
    <w:basedOn w:val="Normal"/>
    <w:next w:val="Normal"/>
    <w:link w:val="Ttulo1Car"/>
    <w:qFormat w:val="1"/>
    <w:rsid w:val="009040FF"/>
    <w:pPr>
      <w:keepNext w:val="1"/>
      <w:widowControl w:val="1"/>
      <w:jc w:val="center"/>
      <w:outlineLvl w:val="0"/>
    </w:pPr>
    <w:rPr>
      <w:rFonts w:ascii="Times New Roman" w:cs="Times New Roman" w:eastAsia="Times New Roman" w:hAnsi="Times New Roman"/>
      <w:b w:val="1"/>
      <w:bCs w:val="1"/>
      <w:sz w:val="24"/>
      <w:szCs w:val="24"/>
      <w:lang w:eastAsia="es-ES" w:val="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71138F"/>
    <w:pPr>
      <w:widowControl w:val="1"/>
      <w:spacing w:after="160" w:line="259" w:lineRule="auto"/>
      <w:ind w:left="720"/>
      <w:contextualSpacing w:val="1"/>
    </w:pPr>
  </w:style>
  <w:style w:type="table" w:styleId="Tablaconcuadrcula">
    <w:name w:val="Table Grid"/>
    <w:basedOn w:val="Tablanormal"/>
    <w:uiPriority w:val="59"/>
    <w:rsid w:val="00214D65"/>
    <w:pPr>
      <w:spacing w:after="0" w:line="240" w:lineRule="auto"/>
    </w:pPr>
    <w:rPr>
      <w:rFonts w:ascii="Times New Roman" w:cs="Times New Roman" w:eastAsia="Times New Roman" w:hAnsi="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l8wme" w:customStyle="1">
    <w:name w:val="tl8wme"/>
    <w:basedOn w:val="Fuentedeprrafopredeter"/>
    <w:rsid w:val="00214D65"/>
  </w:style>
  <w:style w:type="paragraph" w:styleId="TableParagraph" w:customStyle="1">
    <w:name w:val="Table Paragraph"/>
    <w:basedOn w:val="Normal"/>
    <w:uiPriority w:val="1"/>
    <w:qFormat w:val="1"/>
    <w:rsid w:val="004F47A6"/>
    <w:pPr>
      <w:autoSpaceDE w:val="0"/>
      <w:autoSpaceDN w:val="0"/>
    </w:pPr>
    <w:rPr>
      <w:rFonts w:ascii="Arial" w:cs="Arial" w:eastAsia="Arial" w:hAnsi="Arial"/>
      <w:lang w:bidi="es-CO" w:eastAsia="es-CO"/>
    </w:rPr>
  </w:style>
  <w:style w:type="paragraph" w:styleId="Estilo1" w:customStyle="1">
    <w:name w:val="Estilo1"/>
    <w:basedOn w:val="Sinespaciado"/>
    <w:link w:val="Estilo1Car"/>
    <w:autoRedefine w:val="1"/>
    <w:qFormat w:val="1"/>
    <w:rsid w:val="009F67D9"/>
    <w:pPr>
      <w:ind w:left="-12"/>
    </w:pPr>
    <w:rPr>
      <w:rFonts w:ascii="Arial" w:cs="Arial" w:eastAsia="Garamond" w:hAnsi="Arial"/>
      <w:b w:val="1"/>
      <w:color w:val="000000"/>
      <w:lang w:bidi="es-CO" w:eastAsia="es-CO"/>
    </w:rPr>
  </w:style>
  <w:style w:type="character" w:styleId="Estilo1Car" w:customStyle="1">
    <w:name w:val="Estilo1 Car"/>
    <w:basedOn w:val="Fuentedeprrafopredeter"/>
    <w:link w:val="Estilo1"/>
    <w:rsid w:val="009F67D9"/>
    <w:rPr>
      <w:rFonts w:ascii="Arial" w:cs="Arial" w:eastAsia="Garamond" w:hAnsi="Arial"/>
      <w:b w:val="1"/>
      <w:color w:val="000000"/>
      <w:lang w:bidi="es-CO" w:eastAsia="es-CO"/>
    </w:rPr>
  </w:style>
  <w:style w:type="paragraph" w:styleId="Sinespaciado">
    <w:name w:val="No Spacing"/>
    <w:uiPriority w:val="1"/>
    <w:qFormat w:val="1"/>
    <w:rsid w:val="004C7FFE"/>
    <w:pPr>
      <w:spacing w:after="0" w:line="240" w:lineRule="auto"/>
    </w:pPr>
  </w:style>
  <w:style w:type="character" w:styleId="Ttulo1Car" w:customStyle="1">
    <w:name w:val="Título 1 Car"/>
    <w:basedOn w:val="Fuentedeprrafopredeter"/>
    <w:link w:val="Ttulo1"/>
    <w:rsid w:val="009040FF"/>
    <w:rPr>
      <w:rFonts w:ascii="Times New Roman" w:cs="Times New Roman" w:eastAsia="Times New Roman" w:hAnsi="Times New Roman"/>
      <w:b w:val="1"/>
      <w:bCs w:val="1"/>
      <w:sz w:val="24"/>
      <w:szCs w:val="24"/>
      <w:lang w:eastAsia="es-ES"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7QmdmsHhnw3rpPA12NnSouExA==">AMUW2mUDFmlueuZ4Fc++cmkqr4KZ/68W3XBM/SjP/mOIcMrvH/vM6sdQVYaYIfnsNOIZQ5YByvUqrUcAz3tpJDElXki8JzMAf02zROllEBO9kIbThAWBjuDOLaFM/ulWoz8zlqZMlwqN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2019-04-24T16:23:00Z</dcterms:created>
  <dc:creator>Maria.Herrera</dc:creator>
</cp:coreProperties>
</file>