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AD9" w:rsidRPr="00D90ECF" w:rsidRDefault="00471AD9" w:rsidP="00471AD9">
      <w:pPr>
        <w:spacing w:line="240" w:lineRule="auto"/>
        <w:jc w:val="center"/>
      </w:pPr>
      <w:r w:rsidRPr="00D90ECF">
        <w:rPr>
          <w:b/>
        </w:rPr>
        <w:t>ESCUELA DE IDIOMAS</w:t>
      </w:r>
    </w:p>
    <w:p w:rsidR="00471AD9" w:rsidRPr="00D90ECF" w:rsidRDefault="00471AD9" w:rsidP="00471AD9">
      <w:pPr>
        <w:spacing w:line="240" w:lineRule="auto"/>
        <w:jc w:val="center"/>
      </w:pPr>
      <w:r w:rsidRPr="00D90ECF">
        <w:rPr>
          <w:b/>
        </w:rPr>
        <w:t>COMITÉ DE CARRERA DE LICENCIATURA EN LENGUAS EXTRANJERAS</w:t>
      </w:r>
    </w:p>
    <w:p w:rsidR="00471AD9" w:rsidRPr="00D90ECF" w:rsidRDefault="00471AD9" w:rsidP="00471AD9">
      <w:pPr>
        <w:spacing w:line="240" w:lineRule="auto"/>
        <w:jc w:val="center"/>
      </w:pPr>
    </w:p>
    <w:p w:rsidR="00471AD9" w:rsidRPr="00D90ECF" w:rsidRDefault="00471AD9" w:rsidP="00471AD9">
      <w:pPr>
        <w:spacing w:line="240" w:lineRule="auto"/>
        <w:jc w:val="center"/>
        <w:rPr>
          <w:b/>
        </w:rPr>
      </w:pPr>
      <w:r w:rsidRPr="00D90ECF">
        <w:rPr>
          <w:b/>
        </w:rPr>
        <w:t xml:space="preserve">ACTA </w:t>
      </w:r>
      <w:r w:rsidRPr="00D90ECF">
        <w:rPr>
          <w:b/>
          <w:color w:val="auto"/>
        </w:rPr>
        <w:t>534</w:t>
      </w:r>
      <w:r w:rsidRPr="00D90ECF">
        <w:rPr>
          <w:b/>
        </w:rPr>
        <w:t xml:space="preserve"> DE 2018</w:t>
      </w:r>
    </w:p>
    <w:p w:rsidR="00471AD9" w:rsidRPr="00D90ECF" w:rsidRDefault="00471AD9" w:rsidP="00471AD9">
      <w:pPr>
        <w:spacing w:line="240" w:lineRule="auto"/>
      </w:pPr>
    </w:p>
    <w:p w:rsidR="00471AD9" w:rsidRPr="00D90ECF" w:rsidRDefault="00471AD9" w:rsidP="00471AD9">
      <w:pPr>
        <w:spacing w:line="240" w:lineRule="auto"/>
      </w:pPr>
      <w:r w:rsidRPr="00D90ECF">
        <w:t>Carácter:</w:t>
      </w:r>
      <w:r w:rsidRPr="00D90ECF">
        <w:tab/>
        <w:t>Ordinario</w:t>
      </w:r>
    </w:p>
    <w:p w:rsidR="00471AD9" w:rsidRPr="00D90ECF" w:rsidRDefault="00471AD9" w:rsidP="00471AD9">
      <w:pPr>
        <w:spacing w:line="240" w:lineRule="auto"/>
      </w:pPr>
      <w:r w:rsidRPr="00D90ECF">
        <w:t xml:space="preserve">Fecha: </w:t>
      </w:r>
      <w:r w:rsidRPr="00D90ECF">
        <w:tab/>
        <w:t>13 de Noviembre de 2018</w:t>
      </w:r>
    </w:p>
    <w:p w:rsidR="00471AD9" w:rsidRPr="00D90ECF" w:rsidRDefault="00471AD9" w:rsidP="00471AD9">
      <w:pPr>
        <w:spacing w:line="240" w:lineRule="auto"/>
      </w:pPr>
      <w:r w:rsidRPr="00D90ECF">
        <w:t xml:space="preserve">Lugar: </w:t>
      </w:r>
      <w:r w:rsidRPr="00D90ECF">
        <w:tab/>
      </w:r>
      <w:r w:rsidRPr="00D90ECF">
        <w:tab/>
        <w:t xml:space="preserve">Biblioteca Jhon Adams 11-103 </w:t>
      </w:r>
    </w:p>
    <w:p w:rsidR="00471AD9" w:rsidRPr="00D90ECF" w:rsidRDefault="00471AD9" w:rsidP="00471AD9">
      <w:pPr>
        <w:spacing w:line="240" w:lineRule="auto"/>
      </w:pPr>
      <w:r w:rsidRPr="00D90ECF">
        <w:t xml:space="preserve">Hora: </w:t>
      </w:r>
      <w:r w:rsidRPr="00D90ECF">
        <w:tab/>
      </w:r>
      <w:r w:rsidRPr="00D90ECF">
        <w:tab/>
        <w:t xml:space="preserve">2:00 </w:t>
      </w:r>
      <w:r w:rsidR="00EB31F1" w:rsidRPr="00D90ECF">
        <w:t>p.m.</w:t>
      </w:r>
    </w:p>
    <w:p w:rsidR="00471AD9" w:rsidRPr="00D90ECF" w:rsidRDefault="00471AD9" w:rsidP="00471AD9">
      <w:pPr>
        <w:spacing w:line="240" w:lineRule="auto"/>
      </w:pPr>
    </w:p>
    <w:p w:rsidR="00471AD9" w:rsidRPr="00D90ECF" w:rsidRDefault="00471AD9" w:rsidP="00471AD9">
      <w:pPr>
        <w:spacing w:line="240" w:lineRule="auto"/>
      </w:pPr>
    </w:p>
    <w:tbl>
      <w:tblPr>
        <w:tblW w:w="8984" w:type="dxa"/>
        <w:tblInd w:w="79" w:type="dxa"/>
        <w:tblBorders>
          <w:top w:val="nil"/>
          <w:left w:val="nil"/>
          <w:bottom w:val="nil"/>
          <w:right w:val="nil"/>
          <w:insideH w:val="nil"/>
          <w:insideV w:val="nil"/>
        </w:tblBorders>
        <w:tblLayout w:type="fixed"/>
        <w:tblLook w:val="0600" w:firstRow="0" w:lastRow="0" w:firstColumn="0" w:lastColumn="0" w:noHBand="1" w:noVBand="1"/>
      </w:tblPr>
      <w:tblGrid>
        <w:gridCol w:w="54"/>
        <w:gridCol w:w="2692"/>
        <w:gridCol w:w="3109"/>
        <w:gridCol w:w="11"/>
        <w:gridCol w:w="567"/>
        <w:gridCol w:w="567"/>
        <w:gridCol w:w="1926"/>
        <w:gridCol w:w="58"/>
      </w:tblGrid>
      <w:tr w:rsidR="00471AD9" w:rsidRPr="00D90ECF" w:rsidTr="00C61D01">
        <w:trPr>
          <w:gridAfter w:val="1"/>
          <w:wAfter w:w="58" w:type="dxa"/>
          <w:trHeight w:val="400"/>
        </w:trPr>
        <w:tc>
          <w:tcPr>
            <w:tcW w:w="2746" w:type="dxa"/>
            <w:gridSpan w:val="2"/>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471AD9" w:rsidRPr="00D90ECF" w:rsidRDefault="00471AD9" w:rsidP="00406D7A">
            <w:pPr>
              <w:spacing w:line="240" w:lineRule="auto"/>
              <w:jc w:val="both"/>
              <w:rPr>
                <w:b/>
              </w:rPr>
            </w:pPr>
            <w:r w:rsidRPr="00D90ECF">
              <w:rPr>
                <w:b/>
              </w:rPr>
              <w:t>ASISTENCIA</w:t>
            </w:r>
          </w:p>
        </w:tc>
        <w:tc>
          <w:tcPr>
            <w:tcW w:w="6180" w:type="dxa"/>
            <w:gridSpan w:val="5"/>
            <w:tcBorders>
              <w:top w:val="nil"/>
              <w:left w:val="nil"/>
              <w:bottom w:val="single" w:sz="7" w:space="0" w:color="000000"/>
              <w:right w:val="nil"/>
            </w:tcBorders>
            <w:tcMar>
              <w:top w:w="100" w:type="dxa"/>
              <w:left w:w="100" w:type="dxa"/>
              <w:bottom w:w="100" w:type="dxa"/>
              <w:right w:w="100" w:type="dxa"/>
            </w:tcMar>
          </w:tcPr>
          <w:p w:rsidR="00471AD9" w:rsidRPr="00D90ECF" w:rsidRDefault="00471AD9" w:rsidP="00406D7A">
            <w:pPr>
              <w:spacing w:line="240" w:lineRule="auto"/>
            </w:pPr>
            <w:r w:rsidRPr="00D90ECF">
              <w:t xml:space="preserve"> </w:t>
            </w:r>
          </w:p>
        </w:tc>
      </w:tr>
      <w:tr w:rsidR="00471AD9" w:rsidRPr="00D90ECF" w:rsidTr="00C61D01">
        <w:trPr>
          <w:gridAfter w:val="1"/>
          <w:wAfter w:w="58" w:type="dxa"/>
          <w:trHeight w:val="480"/>
        </w:trPr>
        <w:tc>
          <w:tcPr>
            <w:tcW w:w="2746" w:type="dxa"/>
            <w:gridSpan w:val="2"/>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471AD9" w:rsidRPr="00D90ECF" w:rsidRDefault="00471AD9" w:rsidP="00406D7A">
            <w:pPr>
              <w:spacing w:line="240" w:lineRule="auto"/>
              <w:jc w:val="both"/>
              <w:rPr>
                <w:b/>
              </w:rPr>
            </w:pPr>
            <w:r w:rsidRPr="00D90ECF">
              <w:rPr>
                <w:b/>
              </w:rPr>
              <w:t>Nombre Convocado</w:t>
            </w:r>
          </w:p>
        </w:tc>
        <w:tc>
          <w:tcPr>
            <w:tcW w:w="3120" w:type="dxa"/>
            <w:gridSpan w:val="2"/>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471AD9" w:rsidRPr="00D90ECF" w:rsidRDefault="00471AD9" w:rsidP="00406D7A">
            <w:pPr>
              <w:spacing w:line="240" w:lineRule="auto"/>
              <w:jc w:val="both"/>
              <w:rPr>
                <w:b/>
              </w:rPr>
            </w:pPr>
            <w:r w:rsidRPr="00D90ECF">
              <w:rPr>
                <w:b/>
              </w:rPr>
              <w:t>Cargo</w:t>
            </w:r>
          </w:p>
        </w:tc>
        <w:tc>
          <w:tcPr>
            <w:tcW w:w="1134"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471AD9" w:rsidRPr="00D90ECF" w:rsidRDefault="00471AD9" w:rsidP="00406D7A">
            <w:pPr>
              <w:spacing w:line="240" w:lineRule="auto"/>
              <w:jc w:val="both"/>
              <w:rPr>
                <w:b/>
              </w:rPr>
            </w:pPr>
            <w:r w:rsidRPr="00D90ECF">
              <w:rPr>
                <w:b/>
              </w:rPr>
              <w:t>Asistió</w:t>
            </w:r>
          </w:p>
        </w:tc>
        <w:tc>
          <w:tcPr>
            <w:tcW w:w="1926"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471AD9" w:rsidRPr="00D90ECF" w:rsidRDefault="00471AD9" w:rsidP="00406D7A">
            <w:pPr>
              <w:spacing w:line="240" w:lineRule="auto"/>
              <w:jc w:val="both"/>
              <w:rPr>
                <w:b/>
              </w:rPr>
            </w:pPr>
            <w:r w:rsidRPr="00D90ECF">
              <w:rPr>
                <w:b/>
              </w:rPr>
              <w:t>Observación</w:t>
            </w:r>
          </w:p>
        </w:tc>
      </w:tr>
      <w:tr w:rsidR="00471AD9" w:rsidRPr="00D90ECF" w:rsidTr="00C61D01">
        <w:trPr>
          <w:gridAfter w:val="1"/>
          <w:wAfter w:w="58" w:type="dxa"/>
          <w:trHeight w:val="180"/>
        </w:trPr>
        <w:tc>
          <w:tcPr>
            <w:tcW w:w="2746" w:type="dxa"/>
            <w:gridSpan w:val="2"/>
            <w:vMerge/>
            <w:tcBorders>
              <w:bottom w:val="single" w:sz="7" w:space="0" w:color="000000"/>
              <w:right w:val="single" w:sz="7" w:space="0" w:color="000000"/>
            </w:tcBorders>
            <w:tcMar>
              <w:top w:w="100" w:type="dxa"/>
              <w:left w:w="100" w:type="dxa"/>
              <w:bottom w:w="100" w:type="dxa"/>
              <w:right w:w="100" w:type="dxa"/>
            </w:tcMar>
          </w:tcPr>
          <w:p w:rsidR="00471AD9" w:rsidRPr="00D90ECF" w:rsidRDefault="00471AD9" w:rsidP="00406D7A">
            <w:pPr>
              <w:spacing w:line="240" w:lineRule="auto"/>
            </w:pPr>
          </w:p>
        </w:tc>
        <w:tc>
          <w:tcPr>
            <w:tcW w:w="3120" w:type="dxa"/>
            <w:gridSpan w:val="2"/>
            <w:vMerge/>
            <w:tcBorders>
              <w:bottom w:val="single" w:sz="7" w:space="0" w:color="000000"/>
              <w:right w:val="single" w:sz="7" w:space="0" w:color="000000"/>
            </w:tcBorders>
            <w:tcMar>
              <w:top w:w="100" w:type="dxa"/>
              <w:left w:w="100" w:type="dxa"/>
              <w:bottom w:w="100" w:type="dxa"/>
              <w:right w:w="100" w:type="dxa"/>
            </w:tcMar>
          </w:tcPr>
          <w:p w:rsidR="00471AD9" w:rsidRPr="00D90ECF" w:rsidRDefault="00471AD9" w:rsidP="00406D7A">
            <w:pPr>
              <w:widowControl w:val="0"/>
            </w:pPr>
          </w:p>
        </w:tc>
        <w:tc>
          <w:tcPr>
            <w:tcW w:w="567"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471AD9" w:rsidRPr="00D90ECF" w:rsidRDefault="00471AD9" w:rsidP="00406D7A">
            <w:pPr>
              <w:spacing w:line="240" w:lineRule="auto"/>
              <w:jc w:val="both"/>
              <w:rPr>
                <w:b/>
              </w:rPr>
            </w:pPr>
            <w:r w:rsidRPr="00D90ECF">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471AD9" w:rsidRPr="00D90ECF" w:rsidRDefault="00471AD9" w:rsidP="00406D7A">
            <w:pPr>
              <w:spacing w:line="240" w:lineRule="auto"/>
              <w:jc w:val="both"/>
              <w:rPr>
                <w:b/>
              </w:rPr>
            </w:pPr>
            <w:r w:rsidRPr="00D90ECF">
              <w:rPr>
                <w:b/>
              </w:rPr>
              <w:t>No</w:t>
            </w:r>
          </w:p>
        </w:tc>
        <w:tc>
          <w:tcPr>
            <w:tcW w:w="1926" w:type="dxa"/>
            <w:vMerge/>
            <w:tcBorders>
              <w:bottom w:val="single" w:sz="7" w:space="0" w:color="000000"/>
              <w:right w:val="single" w:sz="7" w:space="0" w:color="000000"/>
            </w:tcBorders>
            <w:tcMar>
              <w:top w:w="100" w:type="dxa"/>
              <w:left w:w="100" w:type="dxa"/>
              <w:bottom w:w="100" w:type="dxa"/>
              <w:right w:w="100" w:type="dxa"/>
            </w:tcMar>
          </w:tcPr>
          <w:p w:rsidR="00471AD9" w:rsidRPr="00D90ECF" w:rsidRDefault="00471AD9" w:rsidP="00406D7A">
            <w:pPr>
              <w:spacing w:line="240" w:lineRule="auto"/>
            </w:pPr>
          </w:p>
        </w:tc>
      </w:tr>
      <w:tr w:rsidR="00C8018C" w:rsidRPr="00C8018C" w:rsidTr="00C61D01">
        <w:tblPrEx>
          <w:jc w:val="center"/>
          <w:tblInd w:w="0" w:type="dxa"/>
          <w:tblBorders>
            <w:top w:val="none" w:sz="0" w:space="0" w:color="auto"/>
            <w:left w:val="none" w:sz="0" w:space="0" w:color="auto"/>
            <w:bottom w:val="none" w:sz="0" w:space="0" w:color="auto"/>
            <w:right w:val="none" w:sz="0" w:space="0" w:color="auto"/>
          </w:tblBorders>
        </w:tblPrEx>
        <w:trPr>
          <w:gridBefore w:val="1"/>
          <w:wBefore w:w="54" w:type="dxa"/>
          <w:trHeight w:val="450"/>
          <w:jc w:val="center"/>
        </w:trPr>
        <w:tc>
          <w:tcPr>
            <w:tcW w:w="2692"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Ana Elsy Díaz</w:t>
            </w:r>
          </w:p>
        </w:tc>
        <w:tc>
          <w:tcPr>
            <w:tcW w:w="3109" w:type="dxa"/>
            <w:tcBorders>
              <w:top w:val="nil"/>
              <w:left w:val="nil"/>
              <w:bottom w:val="single" w:sz="8" w:space="0" w:color="000000"/>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Coordinadora Autoevaluación, docente</w:t>
            </w:r>
          </w:p>
        </w:tc>
        <w:tc>
          <w:tcPr>
            <w:tcW w:w="578" w:type="dxa"/>
            <w:gridSpan w:val="2"/>
            <w:tcBorders>
              <w:top w:val="nil"/>
              <w:left w:val="nil"/>
              <w:bottom w:val="single" w:sz="8" w:space="0" w:color="000000"/>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r w:rsidRPr="00C8018C">
              <w:rPr>
                <w:b/>
                <w:color w:val="auto"/>
              </w:rPr>
              <w:t>X</w:t>
            </w:r>
          </w:p>
        </w:tc>
        <w:tc>
          <w:tcPr>
            <w:tcW w:w="567" w:type="dxa"/>
            <w:tcBorders>
              <w:top w:val="nil"/>
              <w:left w:val="nil"/>
              <w:bottom w:val="single" w:sz="8" w:space="0" w:color="000000"/>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b/>
                <w:color w:val="auto"/>
              </w:rPr>
            </w:pPr>
          </w:p>
        </w:tc>
        <w:tc>
          <w:tcPr>
            <w:tcW w:w="1984" w:type="dxa"/>
            <w:gridSpan w:val="2"/>
            <w:tcBorders>
              <w:top w:val="nil"/>
              <w:left w:val="nil"/>
              <w:bottom w:val="single" w:sz="8" w:space="0" w:color="000000"/>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p>
        </w:tc>
      </w:tr>
      <w:tr w:rsidR="00C8018C" w:rsidRPr="00C8018C" w:rsidTr="00C61D01">
        <w:tblPrEx>
          <w:jc w:val="center"/>
          <w:tblInd w:w="0" w:type="dxa"/>
          <w:tblBorders>
            <w:top w:val="none" w:sz="0" w:space="0" w:color="auto"/>
            <w:left w:val="none" w:sz="0" w:space="0" w:color="auto"/>
            <w:bottom w:val="none" w:sz="0" w:space="0" w:color="auto"/>
            <w:right w:val="none" w:sz="0" w:space="0" w:color="auto"/>
          </w:tblBorders>
        </w:tblPrEx>
        <w:trPr>
          <w:gridBefore w:val="1"/>
          <w:wBefore w:w="54" w:type="dxa"/>
          <w:trHeight w:val="283"/>
          <w:jc w:val="center"/>
        </w:trPr>
        <w:tc>
          <w:tcPr>
            <w:tcW w:w="2692"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Alejandro Arroyave</w:t>
            </w:r>
          </w:p>
        </w:tc>
        <w:tc>
          <w:tcPr>
            <w:tcW w:w="3109" w:type="dxa"/>
            <w:tcBorders>
              <w:top w:val="nil"/>
              <w:left w:val="nil"/>
              <w:bottom w:val="single" w:sz="8" w:space="0" w:color="000000"/>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Jefe Formación Académica</w:t>
            </w:r>
          </w:p>
        </w:tc>
        <w:tc>
          <w:tcPr>
            <w:tcW w:w="578" w:type="dxa"/>
            <w:gridSpan w:val="2"/>
            <w:tcBorders>
              <w:top w:val="nil"/>
              <w:left w:val="nil"/>
              <w:bottom w:val="single" w:sz="8" w:space="0" w:color="000000"/>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r w:rsidRPr="00C8018C">
              <w:rPr>
                <w:b/>
                <w:color w:val="auto"/>
              </w:rPr>
              <w:t>X</w:t>
            </w:r>
          </w:p>
        </w:tc>
        <w:tc>
          <w:tcPr>
            <w:tcW w:w="567" w:type="dxa"/>
            <w:tcBorders>
              <w:top w:val="nil"/>
              <w:left w:val="nil"/>
              <w:bottom w:val="single" w:sz="8" w:space="0" w:color="000000"/>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b/>
                <w:color w:val="auto"/>
              </w:rPr>
            </w:pPr>
          </w:p>
        </w:tc>
        <w:tc>
          <w:tcPr>
            <w:tcW w:w="1984" w:type="dxa"/>
            <w:gridSpan w:val="2"/>
            <w:tcBorders>
              <w:top w:val="nil"/>
              <w:left w:val="nil"/>
              <w:bottom w:val="single" w:sz="8" w:space="0" w:color="000000"/>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p>
        </w:tc>
      </w:tr>
      <w:tr w:rsidR="00C8018C" w:rsidRPr="00C8018C" w:rsidTr="00C61D01">
        <w:tblPrEx>
          <w:jc w:val="center"/>
          <w:tblInd w:w="0" w:type="dxa"/>
          <w:tblBorders>
            <w:top w:val="none" w:sz="0" w:space="0" w:color="auto"/>
            <w:left w:val="none" w:sz="0" w:space="0" w:color="auto"/>
            <w:bottom w:val="none" w:sz="0" w:space="0" w:color="auto"/>
            <w:right w:val="none" w:sz="0" w:space="0" w:color="auto"/>
          </w:tblBorders>
        </w:tblPrEx>
        <w:trPr>
          <w:gridBefore w:val="1"/>
          <w:wBefore w:w="54" w:type="dxa"/>
          <w:trHeight w:val="283"/>
          <w:jc w:val="center"/>
        </w:trPr>
        <w:tc>
          <w:tcPr>
            <w:tcW w:w="2692"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Claudia Díaz</w:t>
            </w:r>
          </w:p>
        </w:tc>
        <w:tc>
          <w:tcPr>
            <w:tcW w:w="3109"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Docente</w:t>
            </w:r>
          </w:p>
        </w:tc>
        <w:tc>
          <w:tcPr>
            <w:tcW w:w="578"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p>
        </w:tc>
        <w:tc>
          <w:tcPr>
            <w:tcW w:w="567"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b/>
                <w:color w:val="auto"/>
              </w:rPr>
            </w:pPr>
            <w:r w:rsidRPr="00C8018C">
              <w:rPr>
                <w:b/>
                <w:color w:val="auto"/>
              </w:rPr>
              <w:t>X</w:t>
            </w:r>
          </w:p>
        </w:tc>
        <w:tc>
          <w:tcPr>
            <w:tcW w:w="1984"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color w:val="auto"/>
              </w:rPr>
            </w:pPr>
          </w:p>
        </w:tc>
      </w:tr>
      <w:tr w:rsidR="00C8018C" w:rsidRPr="00C8018C" w:rsidTr="00C61D01">
        <w:tblPrEx>
          <w:jc w:val="center"/>
          <w:tblInd w:w="0" w:type="dxa"/>
          <w:tblBorders>
            <w:top w:val="none" w:sz="0" w:space="0" w:color="auto"/>
            <w:left w:val="none" w:sz="0" w:space="0" w:color="auto"/>
            <w:bottom w:val="none" w:sz="0" w:space="0" w:color="auto"/>
            <w:right w:val="none" w:sz="0" w:space="0" w:color="auto"/>
          </w:tblBorders>
        </w:tblPrEx>
        <w:trPr>
          <w:gridBefore w:val="1"/>
          <w:wBefore w:w="54" w:type="dxa"/>
          <w:trHeight w:val="283"/>
          <w:jc w:val="center"/>
        </w:trPr>
        <w:tc>
          <w:tcPr>
            <w:tcW w:w="2692"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Claudia Gutiérrez</w:t>
            </w:r>
          </w:p>
        </w:tc>
        <w:tc>
          <w:tcPr>
            <w:tcW w:w="3109"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Docente</w:t>
            </w:r>
          </w:p>
        </w:tc>
        <w:tc>
          <w:tcPr>
            <w:tcW w:w="578"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b/>
                <w:color w:val="auto"/>
              </w:rPr>
            </w:pPr>
            <w:r w:rsidRPr="00C8018C">
              <w:rPr>
                <w:b/>
                <w:color w:val="auto"/>
              </w:rPr>
              <w:t>X</w:t>
            </w:r>
          </w:p>
        </w:tc>
        <w:tc>
          <w:tcPr>
            <w:tcW w:w="567"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p>
        </w:tc>
        <w:tc>
          <w:tcPr>
            <w:tcW w:w="1984"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color w:val="auto"/>
              </w:rPr>
            </w:pPr>
          </w:p>
        </w:tc>
      </w:tr>
      <w:tr w:rsidR="00C8018C" w:rsidRPr="00C8018C" w:rsidTr="00C61D01">
        <w:tblPrEx>
          <w:jc w:val="center"/>
          <w:tblInd w:w="0" w:type="dxa"/>
          <w:tblBorders>
            <w:top w:val="none" w:sz="0" w:space="0" w:color="auto"/>
            <w:left w:val="none" w:sz="0" w:space="0" w:color="auto"/>
            <w:bottom w:val="none" w:sz="0" w:space="0" w:color="auto"/>
            <w:right w:val="none" w:sz="0" w:space="0" w:color="auto"/>
          </w:tblBorders>
        </w:tblPrEx>
        <w:trPr>
          <w:gridBefore w:val="1"/>
          <w:wBefore w:w="54" w:type="dxa"/>
          <w:trHeight w:val="283"/>
          <w:jc w:val="center"/>
        </w:trPr>
        <w:tc>
          <w:tcPr>
            <w:tcW w:w="2692"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Doris Colorado</w:t>
            </w:r>
          </w:p>
        </w:tc>
        <w:tc>
          <w:tcPr>
            <w:tcW w:w="3109"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Docente</w:t>
            </w:r>
          </w:p>
        </w:tc>
        <w:tc>
          <w:tcPr>
            <w:tcW w:w="578"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b/>
                <w:color w:val="auto"/>
              </w:rPr>
            </w:pPr>
            <w:r w:rsidRPr="00C8018C">
              <w:rPr>
                <w:b/>
                <w:color w:val="auto"/>
              </w:rPr>
              <w:t>X</w:t>
            </w:r>
          </w:p>
        </w:tc>
        <w:tc>
          <w:tcPr>
            <w:tcW w:w="567"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p>
        </w:tc>
        <w:tc>
          <w:tcPr>
            <w:tcW w:w="1984"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p>
        </w:tc>
      </w:tr>
      <w:tr w:rsidR="00C8018C" w:rsidRPr="00C8018C" w:rsidTr="00C61D01">
        <w:tblPrEx>
          <w:jc w:val="center"/>
          <w:tblInd w:w="0" w:type="dxa"/>
          <w:tblBorders>
            <w:top w:val="none" w:sz="0" w:space="0" w:color="auto"/>
            <w:left w:val="none" w:sz="0" w:space="0" w:color="auto"/>
            <w:bottom w:val="none" w:sz="0" w:space="0" w:color="auto"/>
            <w:right w:val="none" w:sz="0" w:space="0" w:color="auto"/>
          </w:tblBorders>
        </w:tblPrEx>
        <w:trPr>
          <w:gridBefore w:val="1"/>
          <w:wBefore w:w="54" w:type="dxa"/>
          <w:trHeight w:val="283"/>
          <w:jc w:val="center"/>
        </w:trPr>
        <w:tc>
          <w:tcPr>
            <w:tcW w:w="2692"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Doris Correa</w:t>
            </w:r>
          </w:p>
        </w:tc>
        <w:tc>
          <w:tcPr>
            <w:tcW w:w="3109"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Docente</w:t>
            </w:r>
          </w:p>
        </w:tc>
        <w:tc>
          <w:tcPr>
            <w:tcW w:w="578"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b/>
                <w:color w:val="auto"/>
              </w:rPr>
            </w:pPr>
            <w:r w:rsidRPr="00C8018C">
              <w:rPr>
                <w:b/>
                <w:color w:val="auto"/>
              </w:rPr>
              <w:t>X</w:t>
            </w:r>
          </w:p>
        </w:tc>
        <w:tc>
          <w:tcPr>
            <w:tcW w:w="567"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p>
        </w:tc>
        <w:tc>
          <w:tcPr>
            <w:tcW w:w="1984"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p>
        </w:tc>
      </w:tr>
      <w:tr w:rsidR="00C8018C" w:rsidRPr="00C8018C" w:rsidTr="00C61D01">
        <w:tblPrEx>
          <w:jc w:val="center"/>
          <w:tblInd w:w="0" w:type="dxa"/>
          <w:tblBorders>
            <w:top w:val="none" w:sz="0" w:space="0" w:color="auto"/>
            <w:left w:val="none" w:sz="0" w:space="0" w:color="auto"/>
            <w:bottom w:val="none" w:sz="0" w:space="0" w:color="auto"/>
            <w:right w:val="none" w:sz="0" w:space="0" w:color="auto"/>
          </w:tblBorders>
        </w:tblPrEx>
        <w:trPr>
          <w:gridBefore w:val="1"/>
          <w:wBefore w:w="54" w:type="dxa"/>
          <w:trHeight w:val="283"/>
          <w:jc w:val="center"/>
        </w:trPr>
        <w:tc>
          <w:tcPr>
            <w:tcW w:w="2692"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Iván Darío Flórez</w:t>
            </w:r>
          </w:p>
        </w:tc>
        <w:tc>
          <w:tcPr>
            <w:tcW w:w="3109"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Docente</w:t>
            </w:r>
          </w:p>
        </w:tc>
        <w:tc>
          <w:tcPr>
            <w:tcW w:w="578"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b/>
                <w:color w:val="auto"/>
              </w:rPr>
            </w:pPr>
            <w:r w:rsidRPr="00C8018C">
              <w:rPr>
                <w:b/>
                <w:color w:val="auto"/>
              </w:rPr>
              <w:t>X</w:t>
            </w:r>
          </w:p>
        </w:tc>
        <w:tc>
          <w:tcPr>
            <w:tcW w:w="567"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p>
        </w:tc>
        <w:tc>
          <w:tcPr>
            <w:tcW w:w="1984"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color w:val="auto"/>
              </w:rPr>
            </w:pPr>
          </w:p>
        </w:tc>
      </w:tr>
      <w:tr w:rsidR="00C8018C" w:rsidRPr="00C8018C" w:rsidTr="00C61D01">
        <w:tblPrEx>
          <w:jc w:val="center"/>
          <w:tblInd w:w="0" w:type="dxa"/>
          <w:tblBorders>
            <w:top w:val="none" w:sz="0" w:space="0" w:color="auto"/>
            <w:left w:val="none" w:sz="0" w:space="0" w:color="auto"/>
            <w:bottom w:val="none" w:sz="0" w:space="0" w:color="auto"/>
            <w:right w:val="none" w:sz="0" w:space="0" w:color="auto"/>
          </w:tblBorders>
        </w:tblPrEx>
        <w:trPr>
          <w:gridBefore w:val="1"/>
          <w:wBefore w:w="54" w:type="dxa"/>
          <w:trHeight w:val="448"/>
          <w:jc w:val="center"/>
        </w:trPr>
        <w:tc>
          <w:tcPr>
            <w:tcW w:w="2692"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Juan Rodrigo Bedoya</w:t>
            </w:r>
          </w:p>
        </w:tc>
        <w:tc>
          <w:tcPr>
            <w:tcW w:w="3109"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Coordinador Reforma Curricular, docente</w:t>
            </w:r>
          </w:p>
        </w:tc>
        <w:tc>
          <w:tcPr>
            <w:tcW w:w="578"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b/>
                <w:color w:val="auto"/>
              </w:rPr>
            </w:pPr>
            <w:r w:rsidRPr="00C8018C">
              <w:rPr>
                <w:b/>
                <w:color w:val="auto"/>
              </w:rPr>
              <w:t>X</w:t>
            </w:r>
          </w:p>
        </w:tc>
        <w:tc>
          <w:tcPr>
            <w:tcW w:w="567"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p>
        </w:tc>
        <w:tc>
          <w:tcPr>
            <w:tcW w:w="1984"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p>
        </w:tc>
      </w:tr>
      <w:tr w:rsidR="00C8018C" w:rsidRPr="00C8018C" w:rsidTr="00C61D01">
        <w:tblPrEx>
          <w:jc w:val="center"/>
          <w:tblInd w:w="0" w:type="dxa"/>
          <w:tblBorders>
            <w:top w:val="none" w:sz="0" w:space="0" w:color="auto"/>
            <w:left w:val="none" w:sz="0" w:space="0" w:color="auto"/>
            <w:bottom w:val="none" w:sz="0" w:space="0" w:color="auto"/>
            <w:right w:val="none" w:sz="0" w:space="0" w:color="auto"/>
          </w:tblBorders>
        </w:tblPrEx>
        <w:trPr>
          <w:gridBefore w:val="1"/>
          <w:wBefore w:w="54" w:type="dxa"/>
          <w:trHeight w:val="448"/>
          <w:jc w:val="center"/>
        </w:trPr>
        <w:tc>
          <w:tcPr>
            <w:tcW w:w="2692"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 xml:space="preserve">Lida Arroyave </w:t>
            </w:r>
          </w:p>
        </w:tc>
        <w:tc>
          <w:tcPr>
            <w:tcW w:w="3109"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Docente y Coordinadora Licenciatura en Lenguas Extranjeras</w:t>
            </w:r>
          </w:p>
        </w:tc>
        <w:tc>
          <w:tcPr>
            <w:tcW w:w="578"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b/>
                <w:color w:val="auto"/>
              </w:rPr>
            </w:pPr>
            <w:r w:rsidRPr="00C8018C">
              <w:rPr>
                <w:b/>
                <w:color w:val="auto"/>
              </w:rPr>
              <w:t>X</w:t>
            </w:r>
          </w:p>
        </w:tc>
        <w:tc>
          <w:tcPr>
            <w:tcW w:w="567"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p>
        </w:tc>
        <w:tc>
          <w:tcPr>
            <w:tcW w:w="1984"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p>
        </w:tc>
      </w:tr>
      <w:tr w:rsidR="00C8018C" w:rsidRPr="00C8018C" w:rsidTr="00C61D01">
        <w:tblPrEx>
          <w:jc w:val="center"/>
          <w:tblInd w:w="0" w:type="dxa"/>
          <w:tblBorders>
            <w:top w:val="none" w:sz="0" w:space="0" w:color="auto"/>
            <w:left w:val="none" w:sz="0" w:space="0" w:color="auto"/>
            <w:bottom w:val="none" w:sz="0" w:space="0" w:color="auto"/>
            <w:right w:val="none" w:sz="0" w:space="0" w:color="auto"/>
          </w:tblBorders>
        </w:tblPrEx>
        <w:trPr>
          <w:gridBefore w:val="1"/>
          <w:wBefore w:w="54" w:type="dxa"/>
          <w:trHeight w:val="283"/>
          <w:jc w:val="center"/>
        </w:trPr>
        <w:tc>
          <w:tcPr>
            <w:tcW w:w="2692"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Luz Mery Orrego</w:t>
            </w:r>
          </w:p>
        </w:tc>
        <w:tc>
          <w:tcPr>
            <w:tcW w:w="3109"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Docente</w:t>
            </w:r>
          </w:p>
        </w:tc>
        <w:tc>
          <w:tcPr>
            <w:tcW w:w="578"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b/>
                <w:color w:val="auto"/>
              </w:rPr>
            </w:pPr>
            <w:r w:rsidRPr="00C8018C">
              <w:rPr>
                <w:b/>
                <w:color w:val="auto"/>
              </w:rPr>
              <w:t>X</w:t>
            </w:r>
          </w:p>
        </w:tc>
        <w:tc>
          <w:tcPr>
            <w:tcW w:w="567" w:type="dxa"/>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p>
        </w:tc>
        <w:tc>
          <w:tcPr>
            <w:tcW w:w="1984"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color w:val="auto"/>
              </w:rPr>
            </w:pPr>
          </w:p>
        </w:tc>
      </w:tr>
      <w:tr w:rsidR="00C8018C" w:rsidRPr="00C8018C" w:rsidTr="00C61D01">
        <w:tblPrEx>
          <w:jc w:val="center"/>
          <w:tblInd w:w="0" w:type="dxa"/>
          <w:tblBorders>
            <w:top w:val="none" w:sz="0" w:space="0" w:color="auto"/>
            <w:left w:val="none" w:sz="0" w:space="0" w:color="auto"/>
            <w:bottom w:val="none" w:sz="0" w:space="0" w:color="auto"/>
            <w:right w:val="none" w:sz="0" w:space="0" w:color="auto"/>
          </w:tblBorders>
        </w:tblPrEx>
        <w:trPr>
          <w:gridBefore w:val="1"/>
          <w:wBefore w:w="54" w:type="dxa"/>
          <w:trHeight w:val="283"/>
          <w:jc w:val="center"/>
        </w:trPr>
        <w:tc>
          <w:tcPr>
            <w:tcW w:w="2692" w:type="dxa"/>
            <w:tcBorders>
              <w:top w:val="single" w:sz="4" w:space="0" w:color="auto"/>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María Elena Ardila</w:t>
            </w:r>
          </w:p>
        </w:tc>
        <w:tc>
          <w:tcPr>
            <w:tcW w:w="3109" w:type="dxa"/>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Docente</w:t>
            </w:r>
          </w:p>
        </w:tc>
        <w:tc>
          <w:tcPr>
            <w:tcW w:w="578"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b/>
                <w:color w:val="auto"/>
              </w:rPr>
            </w:pPr>
            <w:r w:rsidRPr="00C8018C">
              <w:rPr>
                <w:b/>
                <w:color w:val="auto"/>
              </w:rPr>
              <w:t>X</w:t>
            </w:r>
          </w:p>
        </w:tc>
        <w:tc>
          <w:tcPr>
            <w:tcW w:w="567" w:type="dxa"/>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p>
        </w:tc>
        <w:tc>
          <w:tcPr>
            <w:tcW w:w="1984"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color w:val="auto"/>
              </w:rPr>
            </w:pPr>
          </w:p>
        </w:tc>
      </w:tr>
      <w:tr w:rsidR="00C8018C" w:rsidRPr="00C8018C" w:rsidTr="00C61D01">
        <w:tblPrEx>
          <w:jc w:val="center"/>
          <w:tblInd w:w="0" w:type="dxa"/>
          <w:tblBorders>
            <w:top w:val="none" w:sz="0" w:space="0" w:color="auto"/>
            <w:left w:val="none" w:sz="0" w:space="0" w:color="auto"/>
            <w:bottom w:val="none" w:sz="0" w:space="0" w:color="auto"/>
            <w:right w:val="none" w:sz="0" w:space="0" w:color="auto"/>
          </w:tblBorders>
        </w:tblPrEx>
        <w:trPr>
          <w:gridBefore w:val="1"/>
          <w:wBefore w:w="54" w:type="dxa"/>
          <w:trHeight w:val="450"/>
          <w:jc w:val="center"/>
        </w:trPr>
        <w:tc>
          <w:tcPr>
            <w:tcW w:w="2692" w:type="dxa"/>
            <w:tcBorders>
              <w:top w:val="single" w:sz="4" w:space="0" w:color="auto"/>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 xml:space="preserve">María </w:t>
            </w:r>
            <w:proofErr w:type="spellStart"/>
            <w:r w:rsidRPr="00C8018C">
              <w:rPr>
                <w:color w:val="auto"/>
              </w:rPr>
              <w:t>McNulty</w:t>
            </w:r>
            <w:proofErr w:type="spellEnd"/>
          </w:p>
        </w:tc>
        <w:tc>
          <w:tcPr>
            <w:tcW w:w="3109" w:type="dxa"/>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Coordinadora Licenciatura en Lenguas Extranjeras</w:t>
            </w:r>
          </w:p>
        </w:tc>
        <w:tc>
          <w:tcPr>
            <w:tcW w:w="578"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b/>
                <w:color w:val="auto"/>
              </w:rPr>
            </w:pPr>
            <w:r w:rsidRPr="00C8018C">
              <w:rPr>
                <w:b/>
                <w:color w:val="auto"/>
              </w:rPr>
              <w:t>X</w:t>
            </w:r>
          </w:p>
        </w:tc>
        <w:tc>
          <w:tcPr>
            <w:tcW w:w="567" w:type="dxa"/>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p>
        </w:tc>
        <w:tc>
          <w:tcPr>
            <w:tcW w:w="1984"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color w:val="auto"/>
              </w:rPr>
            </w:pPr>
          </w:p>
        </w:tc>
      </w:tr>
      <w:tr w:rsidR="00C8018C" w:rsidRPr="00C8018C" w:rsidTr="00C61D01">
        <w:tblPrEx>
          <w:jc w:val="center"/>
          <w:tblInd w:w="0" w:type="dxa"/>
          <w:tblBorders>
            <w:top w:val="none" w:sz="0" w:space="0" w:color="auto"/>
            <w:left w:val="none" w:sz="0" w:space="0" w:color="auto"/>
            <w:bottom w:val="none" w:sz="0" w:space="0" w:color="auto"/>
            <w:right w:val="none" w:sz="0" w:space="0" w:color="auto"/>
          </w:tblBorders>
        </w:tblPrEx>
        <w:trPr>
          <w:gridBefore w:val="1"/>
          <w:wBefore w:w="54" w:type="dxa"/>
          <w:trHeight w:val="446"/>
          <w:jc w:val="center"/>
        </w:trPr>
        <w:tc>
          <w:tcPr>
            <w:tcW w:w="2692" w:type="dxa"/>
            <w:tcBorders>
              <w:top w:val="single" w:sz="4" w:space="0" w:color="auto"/>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Miguel Betancourt</w:t>
            </w:r>
          </w:p>
        </w:tc>
        <w:tc>
          <w:tcPr>
            <w:tcW w:w="3109" w:type="dxa"/>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Coordinador de Prácticas, docente</w:t>
            </w:r>
          </w:p>
        </w:tc>
        <w:tc>
          <w:tcPr>
            <w:tcW w:w="578"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b/>
                <w:color w:val="auto"/>
              </w:rPr>
            </w:pPr>
            <w:r w:rsidRPr="00C8018C">
              <w:rPr>
                <w:b/>
                <w:color w:val="auto"/>
              </w:rPr>
              <w:t>X</w:t>
            </w:r>
          </w:p>
        </w:tc>
        <w:tc>
          <w:tcPr>
            <w:tcW w:w="567" w:type="dxa"/>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p>
        </w:tc>
        <w:tc>
          <w:tcPr>
            <w:tcW w:w="1984"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color w:val="auto"/>
              </w:rPr>
            </w:pPr>
          </w:p>
        </w:tc>
      </w:tr>
      <w:tr w:rsidR="00C8018C" w:rsidRPr="00C8018C" w:rsidTr="00C61D01">
        <w:tblPrEx>
          <w:jc w:val="center"/>
          <w:tblInd w:w="0" w:type="dxa"/>
          <w:tblBorders>
            <w:top w:val="none" w:sz="0" w:space="0" w:color="auto"/>
            <w:left w:val="none" w:sz="0" w:space="0" w:color="auto"/>
            <w:bottom w:val="none" w:sz="0" w:space="0" w:color="auto"/>
            <w:right w:val="none" w:sz="0" w:space="0" w:color="auto"/>
          </w:tblBorders>
        </w:tblPrEx>
        <w:trPr>
          <w:gridBefore w:val="1"/>
          <w:wBefore w:w="54" w:type="dxa"/>
          <w:trHeight w:val="283"/>
          <w:jc w:val="center"/>
        </w:trPr>
        <w:tc>
          <w:tcPr>
            <w:tcW w:w="2692" w:type="dxa"/>
            <w:tcBorders>
              <w:top w:val="single" w:sz="4" w:space="0" w:color="auto"/>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lastRenderedPageBreak/>
              <w:t>Vania Herrera</w:t>
            </w:r>
          </w:p>
        </w:tc>
        <w:tc>
          <w:tcPr>
            <w:tcW w:w="3109" w:type="dxa"/>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Representante Estudiantil para el Comité de Carrera</w:t>
            </w:r>
          </w:p>
        </w:tc>
        <w:tc>
          <w:tcPr>
            <w:tcW w:w="578"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p>
        </w:tc>
        <w:tc>
          <w:tcPr>
            <w:tcW w:w="567" w:type="dxa"/>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b/>
                <w:color w:val="auto"/>
              </w:rPr>
            </w:pPr>
            <w:r w:rsidRPr="00C8018C">
              <w:rPr>
                <w:b/>
                <w:color w:val="auto"/>
              </w:rPr>
              <w:t>X</w:t>
            </w:r>
          </w:p>
        </w:tc>
        <w:tc>
          <w:tcPr>
            <w:tcW w:w="1984"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color w:val="auto"/>
              </w:rPr>
            </w:pPr>
          </w:p>
        </w:tc>
      </w:tr>
      <w:tr w:rsidR="00C8018C" w:rsidRPr="00C8018C" w:rsidTr="00C61D01">
        <w:tblPrEx>
          <w:jc w:val="center"/>
          <w:tblInd w:w="0" w:type="dxa"/>
          <w:tblBorders>
            <w:top w:val="none" w:sz="0" w:space="0" w:color="auto"/>
            <w:left w:val="none" w:sz="0" w:space="0" w:color="auto"/>
            <w:bottom w:val="none" w:sz="0" w:space="0" w:color="auto"/>
            <w:right w:val="none" w:sz="0" w:space="0" w:color="auto"/>
          </w:tblBorders>
        </w:tblPrEx>
        <w:trPr>
          <w:gridBefore w:val="1"/>
          <w:wBefore w:w="54" w:type="dxa"/>
          <w:trHeight w:val="283"/>
          <w:jc w:val="center"/>
        </w:trPr>
        <w:tc>
          <w:tcPr>
            <w:tcW w:w="2692" w:type="dxa"/>
            <w:tcBorders>
              <w:top w:val="single" w:sz="4" w:space="0" w:color="auto"/>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Erika Quintero</w:t>
            </w:r>
          </w:p>
        </w:tc>
        <w:tc>
          <w:tcPr>
            <w:tcW w:w="3109" w:type="dxa"/>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color w:val="auto"/>
              </w:rPr>
            </w:pPr>
            <w:r w:rsidRPr="00C8018C">
              <w:rPr>
                <w:color w:val="auto"/>
              </w:rPr>
              <w:t>Auxiliar</w:t>
            </w:r>
          </w:p>
        </w:tc>
        <w:tc>
          <w:tcPr>
            <w:tcW w:w="578"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471AD9" w:rsidRPr="00C8018C" w:rsidRDefault="00471AD9" w:rsidP="00406D7A">
            <w:pPr>
              <w:spacing w:line="240" w:lineRule="auto"/>
              <w:rPr>
                <w:b/>
                <w:color w:val="auto"/>
              </w:rPr>
            </w:pPr>
            <w:r w:rsidRPr="00C8018C">
              <w:rPr>
                <w:b/>
                <w:color w:val="auto"/>
              </w:rPr>
              <w:t>X</w:t>
            </w:r>
          </w:p>
        </w:tc>
        <w:tc>
          <w:tcPr>
            <w:tcW w:w="567" w:type="dxa"/>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b/>
                <w:color w:val="auto"/>
              </w:rPr>
            </w:pPr>
          </w:p>
        </w:tc>
        <w:tc>
          <w:tcPr>
            <w:tcW w:w="1984"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471AD9" w:rsidRPr="00C8018C" w:rsidRDefault="00471AD9" w:rsidP="00406D7A">
            <w:pPr>
              <w:spacing w:line="240" w:lineRule="auto"/>
              <w:rPr>
                <w:color w:val="auto"/>
              </w:rPr>
            </w:pPr>
          </w:p>
        </w:tc>
      </w:tr>
    </w:tbl>
    <w:p w:rsidR="00471AD9" w:rsidRPr="00C8018C" w:rsidRDefault="00471AD9" w:rsidP="00471AD9">
      <w:pPr>
        <w:spacing w:line="240" w:lineRule="auto"/>
        <w:rPr>
          <w:color w:val="auto"/>
        </w:rPr>
      </w:pPr>
    </w:p>
    <w:p w:rsidR="00471AD9" w:rsidRPr="00C8018C" w:rsidRDefault="00471AD9" w:rsidP="00471AD9">
      <w:pPr>
        <w:spacing w:line="240" w:lineRule="auto"/>
        <w:rPr>
          <w:color w:val="auto"/>
        </w:rPr>
      </w:pPr>
    </w:p>
    <w:p w:rsidR="00471AD9" w:rsidRPr="00C8018C" w:rsidRDefault="00471AD9" w:rsidP="00471AD9">
      <w:pPr>
        <w:spacing w:line="240" w:lineRule="auto"/>
        <w:rPr>
          <w:color w:val="auto"/>
        </w:rPr>
      </w:pPr>
      <w:r w:rsidRPr="00C8018C">
        <w:rPr>
          <w:b/>
          <w:color w:val="auto"/>
        </w:rPr>
        <w:t xml:space="preserve">Orden del día: </w:t>
      </w:r>
      <w:r w:rsidRPr="00C8018C">
        <w:rPr>
          <w:color w:val="auto"/>
        </w:rPr>
        <w:t>(Cada unidad académica establece su orden del día)</w:t>
      </w:r>
    </w:p>
    <w:p w:rsidR="00471AD9" w:rsidRPr="00C8018C" w:rsidRDefault="00471AD9" w:rsidP="00471AD9">
      <w:pPr>
        <w:spacing w:line="240" w:lineRule="auto"/>
        <w:rPr>
          <w:color w:val="auto"/>
        </w:rPr>
      </w:pPr>
    </w:p>
    <w:p w:rsidR="00471AD9" w:rsidRPr="00C8018C" w:rsidRDefault="00471AD9" w:rsidP="00471AD9">
      <w:pPr>
        <w:spacing w:line="240" w:lineRule="auto"/>
        <w:rPr>
          <w:b/>
          <w:color w:val="auto"/>
        </w:rPr>
      </w:pPr>
      <w:r w:rsidRPr="00C8018C">
        <w:rPr>
          <w:b/>
          <w:color w:val="auto"/>
        </w:rPr>
        <w:t>Tema principal:</w:t>
      </w:r>
    </w:p>
    <w:p w:rsidR="00471AD9" w:rsidRPr="00C8018C" w:rsidRDefault="00471AD9" w:rsidP="00471AD9">
      <w:pPr>
        <w:spacing w:line="240" w:lineRule="auto"/>
        <w:rPr>
          <w:color w:val="auto"/>
        </w:rPr>
      </w:pPr>
    </w:p>
    <w:p w:rsidR="00471AD9" w:rsidRPr="00C8018C" w:rsidRDefault="00471AD9" w:rsidP="00471AD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lang w:val="es-CO" w:eastAsia="es-CO"/>
        </w:rPr>
      </w:pPr>
      <w:r w:rsidRPr="00C8018C">
        <w:rPr>
          <w:rFonts w:eastAsia="Times New Roman"/>
          <w:color w:val="auto"/>
          <w:lang w:val="es-CO" w:eastAsia="es-CO"/>
        </w:rPr>
        <w:t> </w:t>
      </w:r>
      <w:r w:rsidR="00EB31F1" w:rsidRPr="00C8018C">
        <w:rPr>
          <w:rFonts w:eastAsia="Times New Roman"/>
          <w:color w:val="auto"/>
          <w:lang w:val="es-CO" w:eastAsia="es-CO"/>
        </w:rPr>
        <w:t xml:space="preserve">- </w:t>
      </w:r>
      <w:r w:rsidRPr="00C8018C">
        <w:rPr>
          <w:rFonts w:eastAsia="Times New Roman"/>
          <w:color w:val="auto"/>
          <w:lang w:val="es-CO" w:eastAsia="es-CO"/>
        </w:rPr>
        <w:t>Presentación nueva auxiliar administrativa: Erika Yilena </w:t>
      </w:r>
    </w:p>
    <w:p w:rsidR="00471AD9" w:rsidRPr="00C8018C" w:rsidRDefault="00471AD9" w:rsidP="00471AD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lang w:val="es-CO" w:eastAsia="es-CO"/>
        </w:rPr>
      </w:pPr>
      <w:r w:rsidRPr="00C8018C">
        <w:rPr>
          <w:rFonts w:eastAsia="Times New Roman"/>
          <w:color w:val="auto"/>
          <w:lang w:val="es-CO" w:eastAsia="es-CO"/>
        </w:rPr>
        <w:t>- Asignación de tareas para los profesores de cátedra. </w:t>
      </w:r>
    </w:p>
    <w:p w:rsidR="00471AD9" w:rsidRPr="00C8018C" w:rsidRDefault="00471AD9" w:rsidP="00471AD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lang w:val="es-CO" w:eastAsia="es-CO"/>
        </w:rPr>
      </w:pPr>
      <w:r w:rsidRPr="00C8018C">
        <w:rPr>
          <w:rFonts w:eastAsia="Times New Roman"/>
          <w:color w:val="auto"/>
          <w:lang w:val="es-CO" w:eastAsia="es-CO"/>
        </w:rPr>
        <w:t>- Entrega de los programas al Consejo de Escuela </w:t>
      </w:r>
    </w:p>
    <w:p w:rsidR="00B72DEC" w:rsidRPr="00C8018C" w:rsidRDefault="00B72DEC" w:rsidP="00471AD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lang w:val="es-CO" w:eastAsia="es-CO"/>
        </w:rPr>
      </w:pPr>
      <w:r w:rsidRPr="00C8018C">
        <w:rPr>
          <w:rFonts w:eastAsia="Times New Roman"/>
          <w:color w:val="auto"/>
          <w:lang w:val="es-CO" w:eastAsia="es-CO"/>
        </w:rPr>
        <w:t xml:space="preserve">- </w:t>
      </w:r>
      <w:r w:rsidRPr="00C8018C">
        <w:rPr>
          <w:color w:val="auto"/>
        </w:rPr>
        <w:t>Resolución de los exámenes de suficiencia</w:t>
      </w:r>
    </w:p>
    <w:p w:rsidR="00471AD9" w:rsidRPr="00C8018C" w:rsidRDefault="00471AD9" w:rsidP="00471AD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lang w:val="es-CO" w:eastAsia="es-CO"/>
        </w:rPr>
      </w:pPr>
      <w:r w:rsidRPr="00C8018C">
        <w:rPr>
          <w:rFonts w:eastAsia="Times New Roman"/>
          <w:color w:val="auto"/>
          <w:lang w:val="es-CO" w:eastAsia="es-CO"/>
        </w:rPr>
        <w:t>- Relevo Coordinación de Práctica (Licenciatura Medellín) </w:t>
      </w:r>
    </w:p>
    <w:p w:rsidR="00471AD9" w:rsidRPr="00C8018C" w:rsidRDefault="00471AD9" w:rsidP="00471AD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lang w:val="es-CO" w:eastAsia="es-CO"/>
        </w:rPr>
      </w:pPr>
      <w:r w:rsidRPr="00C8018C">
        <w:rPr>
          <w:rFonts w:eastAsia="Times New Roman"/>
          <w:color w:val="auto"/>
          <w:lang w:val="es-CO" w:eastAsia="es-CO"/>
        </w:rPr>
        <w:t>- Dinámica para la discusión del informe de autoevaluación de la Licenciatura en Oriente. (Propuestas)</w:t>
      </w:r>
    </w:p>
    <w:p w:rsidR="00471AD9" w:rsidRPr="00C8018C" w:rsidRDefault="00C619DA" w:rsidP="00471AD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lang w:val="es-CO" w:eastAsia="es-CO"/>
        </w:rPr>
      </w:pPr>
      <w:r w:rsidRPr="00C8018C">
        <w:rPr>
          <w:rFonts w:eastAsia="Times New Roman"/>
          <w:color w:val="auto"/>
          <w:lang w:val="es-CO" w:eastAsia="es-CO"/>
        </w:rPr>
        <w:t>- Prácticas tempranas</w:t>
      </w:r>
    </w:p>
    <w:p w:rsidR="004C3B0E" w:rsidRPr="00C8018C" w:rsidRDefault="004C3B0E" w:rsidP="00471AD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lang w:val="es-CO" w:eastAsia="es-CO"/>
        </w:rPr>
      </w:pPr>
    </w:p>
    <w:p w:rsidR="00471AD9" w:rsidRPr="00C8018C" w:rsidRDefault="00471AD9" w:rsidP="00471AD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lang w:val="es-CO" w:eastAsia="es-CO"/>
        </w:rPr>
      </w:pPr>
      <w:r w:rsidRPr="00C8018C">
        <w:rPr>
          <w:rFonts w:eastAsia="Times New Roman"/>
          <w:b/>
          <w:bCs/>
          <w:color w:val="auto"/>
          <w:lang w:val="es-CO" w:eastAsia="es-CO"/>
        </w:rPr>
        <w:t>Varios</w:t>
      </w:r>
      <w:r w:rsidRPr="00C8018C">
        <w:rPr>
          <w:rFonts w:eastAsia="Times New Roman"/>
          <w:color w:val="auto"/>
          <w:lang w:val="es-CO" w:eastAsia="es-CO"/>
        </w:rPr>
        <w:t>: </w:t>
      </w:r>
    </w:p>
    <w:p w:rsidR="00471AD9" w:rsidRPr="00C8018C" w:rsidRDefault="00471AD9" w:rsidP="00471AD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lang w:val="es-CO" w:eastAsia="es-CO"/>
        </w:rPr>
      </w:pPr>
      <w:r w:rsidRPr="00C8018C">
        <w:rPr>
          <w:rFonts w:eastAsia="Times New Roman"/>
          <w:color w:val="auto"/>
          <w:lang w:val="es-CO" w:eastAsia="es-CO"/>
        </w:rPr>
        <w:t>1. Concurso Otto de Greiff (Miguel): 10 min</w:t>
      </w:r>
    </w:p>
    <w:p w:rsidR="00471AD9" w:rsidRPr="00C8018C" w:rsidRDefault="00471AD9" w:rsidP="00471AD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lang w:val="es-CO" w:eastAsia="es-CO"/>
        </w:rPr>
      </w:pPr>
      <w:r w:rsidRPr="00C8018C">
        <w:rPr>
          <w:rFonts w:eastAsia="Times New Roman"/>
          <w:color w:val="auto"/>
          <w:lang w:val="es-CO" w:eastAsia="es-CO"/>
        </w:rPr>
        <w:t>2. Cumplimiento Segundo Encuentro de Narrativas (Miguel): 5 min</w:t>
      </w:r>
    </w:p>
    <w:p w:rsidR="00471AD9" w:rsidRPr="00C8018C" w:rsidRDefault="00471AD9" w:rsidP="00471AD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lang w:val="es-CO" w:eastAsia="es-CO"/>
        </w:rPr>
      </w:pPr>
      <w:r w:rsidRPr="00C8018C">
        <w:rPr>
          <w:rFonts w:eastAsia="Times New Roman"/>
          <w:color w:val="auto"/>
          <w:lang w:val="es-CO" w:eastAsia="es-CO"/>
        </w:rPr>
        <w:t>3. Cumplimiento Evento Académico en Barranquilla (Iván) 10 min. </w:t>
      </w:r>
    </w:p>
    <w:p w:rsidR="00471AD9" w:rsidRPr="00C8018C" w:rsidRDefault="00471AD9" w:rsidP="00471AD9">
      <w:pPr>
        <w:spacing w:line="240" w:lineRule="auto"/>
        <w:rPr>
          <w:color w:val="auto"/>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0"/>
        <w:gridCol w:w="2552"/>
        <w:gridCol w:w="4252"/>
      </w:tblGrid>
      <w:tr w:rsidR="00C8018C" w:rsidRPr="00C8018C" w:rsidTr="00406D7A">
        <w:tc>
          <w:tcPr>
            <w:tcW w:w="2300" w:type="dxa"/>
            <w:tcMar>
              <w:top w:w="100" w:type="dxa"/>
              <w:left w:w="100" w:type="dxa"/>
              <w:bottom w:w="100" w:type="dxa"/>
              <w:right w:w="100" w:type="dxa"/>
            </w:tcMar>
          </w:tcPr>
          <w:p w:rsidR="00471AD9" w:rsidRPr="00C8018C" w:rsidRDefault="00471AD9" w:rsidP="00406D7A">
            <w:pPr>
              <w:spacing w:line="240" w:lineRule="auto"/>
              <w:jc w:val="center"/>
              <w:rPr>
                <w:b/>
                <w:color w:val="auto"/>
                <w:shd w:val="clear" w:color="auto" w:fill="E2EFD9"/>
              </w:rPr>
            </w:pPr>
            <w:r w:rsidRPr="00C8018C">
              <w:rPr>
                <w:b/>
                <w:color w:val="auto"/>
              </w:rPr>
              <w:t>Nombre del solicitante o proponente</w:t>
            </w:r>
          </w:p>
        </w:tc>
        <w:tc>
          <w:tcPr>
            <w:tcW w:w="2552" w:type="dxa"/>
            <w:tcMar>
              <w:top w:w="100" w:type="dxa"/>
              <w:left w:w="100" w:type="dxa"/>
              <w:bottom w:w="100" w:type="dxa"/>
              <w:right w:w="100" w:type="dxa"/>
            </w:tcMar>
          </w:tcPr>
          <w:p w:rsidR="00471AD9" w:rsidRPr="00C8018C" w:rsidRDefault="00471AD9" w:rsidP="00406D7A">
            <w:pPr>
              <w:spacing w:line="240" w:lineRule="auto"/>
              <w:jc w:val="both"/>
              <w:rPr>
                <w:b/>
                <w:color w:val="auto"/>
                <w:shd w:val="clear" w:color="auto" w:fill="E2EFD9"/>
              </w:rPr>
            </w:pPr>
            <w:r w:rsidRPr="00C8018C">
              <w:rPr>
                <w:b/>
                <w:color w:val="auto"/>
              </w:rPr>
              <w:t>Asunto de la solicitud</w:t>
            </w:r>
          </w:p>
        </w:tc>
        <w:tc>
          <w:tcPr>
            <w:tcW w:w="4252" w:type="dxa"/>
            <w:tcMar>
              <w:top w:w="100" w:type="dxa"/>
              <w:left w:w="100" w:type="dxa"/>
              <w:bottom w:w="100" w:type="dxa"/>
              <w:right w:w="100" w:type="dxa"/>
            </w:tcMar>
          </w:tcPr>
          <w:p w:rsidR="00471AD9" w:rsidRPr="00C8018C" w:rsidRDefault="00471AD9" w:rsidP="00406D7A">
            <w:pPr>
              <w:spacing w:line="240" w:lineRule="auto"/>
              <w:jc w:val="both"/>
              <w:rPr>
                <w:b/>
                <w:color w:val="auto"/>
                <w:shd w:val="clear" w:color="auto" w:fill="E2EFD9"/>
              </w:rPr>
            </w:pPr>
            <w:r w:rsidRPr="00C8018C">
              <w:rPr>
                <w:b/>
                <w:color w:val="auto"/>
              </w:rPr>
              <w:t>Decisión</w:t>
            </w:r>
          </w:p>
        </w:tc>
      </w:tr>
      <w:tr w:rsidR="00C8018C" w:rsidRPr="00C8018C" w:rsidTr="00406D7A">
        <w:tc>
          <w:tcPr>
            <w:tcW w:w="2300" w:type="dxa"/>
            <w:tcMar>
              <w:top w:w="100" w:type="dxa"/>
              <w:left w:w="100" w:type="dxa"/>
              <w:bottom w:w="100" w:type="dxa"/>
              <w:right w:w="100" w:type="dxa"/>
            </w:tcMar>
          </w:tcPr>
          <w:p w:rsidR="00471AD9" w:rsidRPr="00C8018C" w:rsidRDefault="00471AD9" w:rsidP="00406D7A">
            <w:pPr>
              <w:widowControl w:val="0"/>
              <w:spacing w:line="240" w:lineRule="auto"/>
              <w:rPr>
                <w:color w:val="auto"/>
              </w:rPr>
            </w:pPr>
            <w:r w:rsidRPr="00C8018C">
              <w:rPr>
                <w:color w:val="auto"/>
              </w:rPr>
              <w:t>Profesora Luz Mery Orrego</w:t>
            </w:r>
          </w:p>
        </w:tc>
        <w:tc>
          <w:tcPr>
            <w:tcW w:w="2552" w:type="dxa"/>
            <w:tcMar>
              <w:top w:w="100" w:type="dxa"/>
              <w:left w:w="100" w:type="dxa"/>
              <w:bottom w:w="100" w:type="dxa"/>
              <w:right w:w="100" w:type="dxa"/>
            </w:tcMar>
          </w:tcPr>
          <w:p w:rsidR="00471AD9" w:rsidRPr="00C8018C" w:rsidRDefault="00471AD9" w:rsidP="00406D7A">
            <w:pPr>
              <w:widowControl w:val="0"/>
              <w:spacing w:line="240" w:lineRule="auto"/>
              <w:rPr>
                <w:color w:val="auto"/>
              </w:rPr>
            </w:pPr>
            <w:r w:rsidRPr="00C8018C">
              <w:rPr>
                <w:color w:val="auto"/>
              </w:rPr>
              <w:t xml:space="preserve">Presentación nueva auxiliar administrativa </w:t>
            </w:r>
            <w:r w:rsidRPr="00C8018C">
              <w:rPr>
                <w:rFonts w:eastAsia="Times New Roman"/>
                <w:color w:val="auto"/>
                <w:lang w:eastAsia="es-CO"/>
              </w:rPr>
              <w:t>Erika Yilena Quintero</w:t>
            </w:r>
          </w:p>
        </w:tc>
        <w:tc>
          <w:tcPr>
            <w:tcW w:w="4252" w:type="dxa"/>
            <w:tcMar>
              <w:top w:w="100" w:type="dxa"/>
              <w:left w:w="100" w:type="dxa"/>
              <w:bottom w:w="100" w:type="dxa"/>
              <w:right w:w="100" w:type="dxa"/>
            </w:tcMar>
          </w:tcPr>
          <w:p w:rsidR="00471AD9" w:rsidRPr="00C8018C" w:rsidRDefault="00471AD9" w:rsidP="00406D7A">
            <w:pPr>
              <w:rPr>
                <w:rFonts w:eastAsia="Times New Roman"/>
                <w:color w:val="auto"/>
                <w:lang w:eastAsia="es-CO"/>
              </w:rPr>
            </w:pPr>
            <w:r w:rsidRPr="00C8018C">
              <w:rPr>
                <w:rFonts w:eastAsia="Times New Roman"/>
                <w:color w:val="auto"/>
                <w:lang w:eastAsia="es-CO"/>
              </w:rPr>
              <w:t>Se da inicio al Comité de Carrera con la presentación de la nueva auxiliar administrativa de la coordinación del programa de Licenciatura en Lenguas extranjeras, la estudiante de tercer semestre de dicho programa Erika Yilena Quintero.</w:t>
            </w:r>
          </w:p>
        </w:tc>
      </w:tr>
      <w:tr w:rsidR="00C8018C" w:rsidRPr="00C8018C" w:rsidTr="00406D7A">
        <w:trPr>
          <w:trHeight w:val="1865"/>
        </w:trPr>
        <w:tc>
          <w:tcPr>
            <w:tcW w:w="2300" w:type="dxa"/>
            <w:tcMar>
              <w:top w:w="100" w:type="dxa"/>
              <w:left w:w="100" w:type="dxa"/>
              <w:bottom w:w="100" w:type="dxa"/>
              <w:right w:w="100" w:type="dxa"/>
            </w:tcMar>
          </w:tcPr>
          <w:p w:rsidR="00471AD9" w:rsidRPr="00C8018C" w:rsidRDefault="00471AD9" w:rsidP="00406D7A">
            <w:pPr>
              <w:widowControl w:val="0"/>
              <w:spacing w:line="240" w:lineRule="auto"/>
              <w:rPr>
                <w:color w:val="auto"/>
              </w:rPr>
            </w:pPr>
            <w:r w:rsidRPr="00C8018C">
              <w:rPr>
                <w:color w:val="auto"/>
              </w:rPr>
              <w:t>Profesor Miguel Betancourt</w:t>
            </w:r>
          </w:p>
        </w:tc>
        <w:tc>
          <w:tcPr>
            <w:tcW w:w="2552" w:type="dxa"/>
            <w:tcMar>
              <w:top w:w="100" w:type="dxa"/>
              <w:left w:w="100" w:type="dxa"/>
              <w:bottom w:w="100" w:type="dxa"/>
              <w:right w:w="100" w:type="dxa"/>
            </w:tcMar>
          </w:tcPr>
          <w:p w:rsidR="00471AD9" w:rsidRPr="00C8018C" w:rsidRDefault="00471AD9" w:rsidP="00406D7A">
            <w:pPr>
              <w:widowControl w:val="0"/>
              <w:spacing w:line="240" w:lineRule="auto"/>
              <w:rPr>
                <w:rFonts w:eastAsia="Times New Roman"/>
                <w:color w:val="auto"/>
              </w:rPr>
            </w:pPr>
            <w:r w:rsidRPr="00C8018C">
              <w:rPr>
                <w:b/>
                <w:color w:val="auto"/>
              </w:rPr>
              <w:t>a.</w:t>
            </w:r>
            <w:r w:rsidRPr="00C8018C">
              <w:rPr>
                <w:color w:val="auto"/>
              </w:rPr>
              <w:t xml:space="preserve"> </w:t>
            </w:r>
            <w:r w:rsidRPr="00C8018C">
              <w:rPr>
                <w:rFonts w:eastAsia="Times New Roman"/>
                <w:color w:val="auto"/>
              </w:rPr>
              <w:t>Concurso Otto de Greiff</w:t>
            </w:r>
          </w:p>
          <w:p w:rsidR="00471AD9" w:rsidRPr="00C8018C" w:rsidRDefault="00471AD9" w:rsidP="00406D7A">
            <w:pPr>
              <w:widowControl w:val="0"/>
              <w:spacing w:line="240" w:lineRule="auto"/>
              <w:rPr>
                <w:rFonts w:eastAsia="Times New Roman"/>
                <w:color w:val="auto"/>
              </w:rPr>
            </w:pPr>
            <w:r w:rsidRPr="00C8018C">
              <w:rPr>
                <w:rFonts w:eastAsia="Times New Roman"/>
                <w:b/>
                <w:color w:val="auto"/>
              </w:rPr>
              <w:t>b.</w:t>
            </w:r>
            <w:r w:rsidRPr="00C8018C">
              <w:rPr>
                <w:rFonts w:eastAsia="Times New Roman"/>
                <w:color w:val="auto"/>
              </w:rPr>
              <w:t xml:space="preserve"> Cumplimiento Segundo Encuentro de Narrativas</w:t>
            </w:r>
          </w:p>
          <w:p w:rsidR="00471AD9" w:rsidRPr="00C8018C" w:rsidRDefault="00471AD9" w:rsidP="00406D7A">
            <w:pPr>
              <w:widowControl w:val="0"/>
              <w:spacing w:line="240" w:lineRule="auto"/>
              <w:rPr>
                <w:color w:val="auto"/>
              </w:rPr>
            </w:pPr>
            <w:r w:rsidRPr="00C8018C">
              <w:rPr>
                <w:b/>
                <w:color w:val="auto"/>
              </w:rPr>
              <w:t>c.</w:t>
            </w:r>
            <w:r w:rsidRPr="00C8018C">
              <w:rPr>
                <w:color w:val="auto"/>
              </w:rPr>
              <w:t xml:space="preserve"> Coordinación de práctica</w:t>
            </w:r>
          </w:p>
        </w:tc>
        <w:tc>
          <w:tcPr>
            <w:tcW w:w="4252" w:type="dxa"/>
            <w:tcMar>
              <w:top w:w="100" w:type="dxa"/>
              <w:left w:w="100" w:type="dxa"/>
              <w:bottom w:w="100" w:type="dxa"/>
              <w:right w:w="100" w:type="dxa"/>
            </w:tcMar>
          </w:tcPr>
          <w:p w:rsidR="00471AD9" w:rsidRPr="00C8018C" w:rsidRDefault="00471AD9" w:rsidP="00406D7A">
            <w:pPr>
              <w:rPr>
                <w:rFonts w:eastAsia="Times New Roman"/>
                <w:color w:val="auto"/>
                <w:lang w:eastAsia="es-CO"/>
              </w:rPr>
            </w:pPr>
            <w:r w:rsidRPr="00C8018C">
              <w:rPr>
                <w:b/>
                <w:color w:val="auto"/>
              </w:rPr>
              <w:t>a.</w:t>
            </w:r>
            <w:r w:rsidRPr="00C8018C">
              <w:rPr>
                <w:color w:val="auto"/>
              </w:rPr>
              <w:t xml:space="preserve"> El Profesor Miguel menciona que el Consejo de Escuela hace la sugerencia para asistir al concurso de Otto de Greiff y para ello se encontró que se debe cumplir con algunos requisitos. Dichos requisitos se presentan al Comité de Carrera como inquietud para estudiar y analizar: </w:t>
            </w:r>
            <w:r w:rsidRPr="00C8018C">
              <w:rPr>
                <w:rFonts w:eastAsia="Times New Roman"/>
                <w:color w:val="auto"/>
                <w:lang w:eastAsia="es-CO"/>
              </w:rPr>
              <w:t xml:space="preserve">¿Cuándo se otorgaría distinciones? y si se va a otorgar esas distinciones ¿De qué manera se evaluaría los trabajos de grado? El </w:t>
            </w:r>
            <w:r w:rsidRPr="00C8018C">
              <w:rPr>
                <w:rFonts w:eastAsia="Times New Roman"/>
                <w:color w:val="auto"/>
                <w:lang w:eastAsia="es-CO"/>
              </w:rPr>
              <w:lastRenderedPageBreak/>
              <w:t>profesor agrega que la idea es que si se hacen cambio, que no sea sólo para ir al concurso sino para que sea algo más de escuela.</w:t>
            </w:r>
          </w:p>
          <w:p w:rsidR="00471AD9" w:rsidRPr="00C8018C" w:rsidRDefault="00471AD9" w:rsidP="00406D7A">
            <w:pPr>
              <w:rPr>
                <w:rFonts w:eastAsia="Times New Roman"/>
                <w:color w:val="auto"/>
                <w:lang w:eastAsia="es-CO"/>
              </w:rPr>
            </w:pPr>
            <w:r w:rsidRPr="00C8018C">
              <w:rPr>
                <w:rFonts w:eastAsia="Times New Roman"/>
                <w:color w:val="auto"/>
                <w:lang w:eastAsia="es-CO"/>
              </w:rPr>
              <w:t>Con lo anterior se aclara que lo relacionado con el concurso es tarea del Comité de Carrera</w:t>
            </w:r>
          </w:p>
          <w:p w:rsidR="00471AD9" w:rsidRPr="00C8018C" w:rsidRDefault="00471AD9" w:rsidP="00406D7A">
            <w:pPr>
              <w:rPr>
                <w:color w:val="auto"/>
              </w:rPr>
            </w:pPr>
            <w:r w:rsidRPr="00C8018C">
              <w:rPr>
                <w:rFonts w:eastAsia="Times New Roman"/>
                <w:color w:val="auto"/>
                <w:lang w:eastAsia="es-CO"/>
              </w:rPr>
              <w:t xml:space="preserve">- </w:t>
            </w:r>
            <w:r w:rsidRPr="00C8018C">
              <w:rPr>
                <w:color w:val="auto"/>
              </w:rPr>
              <w:t>La profesora Doris Correa se compromete a compartir con los integrantes del Comité de Carrera, el reglamento de pregrados para tomarlo de base para adaptarse a los requisitos para lo referente al concurso Otto de Greiff.</w:t>
            </w:r>
          </w:p>
          <w:p w:rsidR="00471AD9" w:rsidRPr="00C8018C" w:rsidRDefault="00471AD9" w:rsidP="00406D7A">
            <w:pPr>
              <w:rPr>
                <w:rFonts w:eastAsia="Times New Roman"/>
                <w:color w:val="auto"/>
                <w:lang w:eastAsia="es-CO"/>
              </w:rPr>
            </w:pPr>
            <w:r w:rsidRPr="00C8018C">
              <w:rPr>
                <w:rFonts w:eastAsia="Times New Roman"/>
                <w:b/>
                <w:color w:val="auto"/>
                <w:lang w:eastAsia="es-CO"/>
              </w:rPr>
              <w:t>b.</w:t>
            </w:r>
            <w:r w:rsidRPr="00C8018C">
              <w:rPr>
                <w:rFonts w:eastAsia="Times New Roman"/>
                <w:color w:val="auto"/>
                <w:lang w:eastAsia="es-CO"/>
              </w:rPr>
              <w:t xml:space="preserve"> El profesor Miguel agradece a los profesores de la escuela que hicieron acompañamiento en el segundo encuentro de narrativas y da algunos detalles como:</w:t>
            </w:r>
          </w:p>
          <w:p w:rsidR="00471AD9" w:rsidRPr="00C8018C" w:rsidRDefault="00471AD9" w:rsidP="00406D7A">
            <w:pPr>
              <w:rPr>
                <w:rFonts w:eastAsia="Times New Roman"/>
                <w:color w:val="auto"/>
              </w:rPr>
            </w:pPr>
            <w:r w:rsidRPr="00C8018C">
              <w:rPr>
                <w:rFonts w:eastAsia="Times New Roman"/>
                <w:color w:val="auto"/>
              </w:rPr>
              <w:t>- Hubo 14 ponencias además de la conferencia inaugural</w:t>
            </w:r>
          </w:p>
          <w:p w:rsidR="00471AD9" w:rsidRPr="00C8018C" w:rsidRDefault="00471AD9" w:rsidP="00406D7A">
            <w:pPr>
              <w:rPr>
                <w:rFonts w:eastAsia="Times New Roman"/>
                <w:color w:val="auto"/>
              </w:rPr>
            </w:pPr>
            <w:r w:rsidRPr="00C8018C">
              <w:rPr>
                <w:rFonts w:eastAsia="Times New Roman"/>
                <w:color w:val="auto"/>
              </w:rPr>
              <w:t>- Hubo 76 personas inscritas</w:t>
            </w:r>
          </w:p>
          <w:p w:rsidR="00471AD9" w:rsidRPr="00C8018C" w:rsidRDefault="00471AD9" w:rsidP="00406D7A">
            <w:pPr>
              <w:rPr>
                <w:rFonts w:eastAsia="Times New Roman"/>
                <w:color w:val="auto"/>
              </w:rPr>
            </w:pPr>
            <w:r w:rsidRPr="00C8018C">
              <w:rPr>
                <w:rFonts w:eastAsia="Times New Roman"/>
                <w:color w:val="auto"/>
              </w:rPr>
              <w:t>- Fue interesante porque no solo se habló de la práctica del programa de licenciatura, sino que también se hizo con el programa de traducción.</w:t>
            </w:r>
          </w:p>
          <w:p w:rsidR="00471AD9" w:rsidRPr="00C8018C" w:rsidRDefault="00471AD9" w:rsidP="00406D7A">
            <w:pPr>
              <w:rPr>
                <w:rFonts w:eastAsia="Times New Roman"/>
                <w:color w:val="auto"/>
              </w:rPr>
            </w:pPr>
            <w:r w:rsidRPr="00C8018C">
              <w:rPr>
                <w:rFonts w:eastAsia="Times New Roman"/>
                <w:color w:val="auto"/>
              </w:rPr>
              <w:t>- Cuando abrieron convocatoria se inscribió una profesora de EAFIT que también presentó ponencia y hubo asistencia de 3 profesoras de dicha institución quienes ofrecieron alrededor de 10 posibilidades laborarles para 2019-1 para los 10 mejores estudiantes de esta promoción.</w:t>
            </w:r>
          </w:p>
          <w:p w:rsidR="00471AD9" w:rsidRPr="00C8018C" w:rsidRDefault="00471AD9" w:rsidP="00406D7A">
            <w:pPr>
              <w:rPr>
                <w:rFonts w:eastAsia="Times New Roman"/>
                <w:color w:val="auto"/>
              </w:rPr>
            </w:pPr>
            <w:r w:rsidRPr="00C8018C">
              <w:rPr>
                <w:rFonts w:eastAsia="Times New Roman"/>
                <w:color w:val="auto"/>
              </w:rPr>
              <w:t>- Este encuentro es un espacio de socialización para trabajos de los estudiantes de pregrado. A partir de ello, el 27 de noviembre se socializará los trabajos (práctica 1) en la región de oriente y el profesor Miguel está invitado a ello.</w:t>
            </w:r>
          </w:p>
          <w:p w:rsidR="00471AD9" w:rsidRPr="00C8018C" w:rsidRDefault="00471AD9" w:rsidP="00406D7A">
            <w:pPr>
              <w:rPr>
                <w:rFonts w:eastAsia="Times New Roman"/>
                <w:color w:val="auto"/>
                <w:lang w:eastAsia="es-CO"/>
              </w:rPr>
            </w:pPr>
            <w:r w:rsidRPr="00C8018C">
              <w:rPr>
                <w:rFonts w:eastAsia="Times New Roman"/>
                <w:color w:val="auto"/>
              </w:rPr>
              <w:t xml:space="preserve">- </w:t>
            </w:r>
            <w:r w:rsidRPr="00C8018C">
              <w:rPr>
                <w:rFonts w:eastAsia="Times New Roman"/>
                <w:color w:val="auto"/>
                <w:lang w:eastAsia="es-CO"/>
              </w:rPr>
              <w:t xml:space="preserve">El profesor Miguel enfatiza en que el encuentro de narrativas ya no solo será </w:t>
            </w:r>
            <w:r w:rsidRPr="00C8018C">
              <w:rPr>
                <w:rFonts w:eastAsia="Times New Roman"/>
                <w:color w:val="auto"/>
                <w:lang w:eastAsia="es-CO"/>
              </w:rPr>
              <w:lastRenderedPageBreak/>
              <w:t>para el programa de licenciatura sino para toda la escuela y él será quien asumirá dicho encuentro ya tomándose como una actividad de extensión.</w:t>
            </w:r>
          </w:p>
          <w:p w:rsidR="00471AD9" w:rsidRPr="00C8018C" w:rsidRDefault="00471AD9" w:rsidP="00406D7A">
            <w:pPr>
              <w:rPr>
                <w:rFonts w:eastAsia="Times New Roman"/>
                <w:color w:val="auto"/>
              </w:rPr>
            </w:pPr>
            <w:r w:rsidRPr="00C8018C">
              <w:rPr>
                <w:rFonts w:eastAsia="Times New Roman"/>
                <w:b/>
                <w:color w:val="auto"/>
              </w:rPr>
              <w:t>c.</w:t>
            </w:r>
            <w:r w:rsidRPr="00C8018C">
              <w:rPr>
                <w:rFonts w:eastAsia="Times New Roman"/>
                <w:color w:val="auto"/>
              </w:rPr>
              <w:t xml:space="preserve"> El profesor Miguel manifiesta que continuará en la coordinación de práctica hasta finalizar el semestre calendario, es decir, hasta el mes de diciembre del 2018. </w:t>
            </w:r>
          </w:p>
        </w:tc>
      </w:tr>
      <w:tr w:rsidR="00C8018C" w:rsidRPr="00C8018C" w:rsidTr="00406D7A">
        <w:tc>
          <w:tcPr>
            <w:tcW w:w="2300" w:type="dxa"/>
            <w:tcMar>
              <w:top w:w="100" w:type="dxa"/>
              <w:left w:w="100" w:type="dxa"/>
              <w:bottom w:w="100" w:type="dxa"/>
              <w:right w:w="100" w:type="dxa"/>
            </w:tcMar>
          </w:tcPr>
          <w:p w:rsidR="00471AD9" w:rsidRPr="00C8018C" w:rsidRDefault="00B72DEC" w:rsidP="00406D7A">
            <w:pPr>
              <w:widowControl w:val="0"/>
              <w:spacing w:line="240" w:lineRule="auto"/>
              <w:rPr>
                <w:color w:val="auto"/>
              </w:rPr>
            </w:pPr>
            <w:r w:rsidRPr="00C8018C">
              <w:rPr>
                <w:color w:val="auto"/>
              </w:rPr>
              <w:lastRenderedPageBreak/>
              <w:t>Profesora Luz Mery Orrego</w:t>
            </w:r>
          </w:p>
        </w:tc>
        <w:tc>
          <w:tcPr>
            <w:tcW w:w="2552" w:type="dxa"/>
            <w:tcMar>
              <w:top w:w="100" w:type="dxa"/>
              <w:left w:w="100" w:type="dxa"/>
              <w:bottom w:w="100" w:type="dxa"/>
              <w:right w:w="100" w:type="dxa"/>
            </w:tcMar>
          </w:tcPr>
          <w:p w:rsidR="00471AD9" w:rsidRPr="00C8018C" w:rsidRDefault="00B52F9F" w:rsidP="00406D7A">
            <w:pPr>
              <w:widowControl w:val="0"/>
              <w:spacing w:line="240" w:lineRule="auto"/>
              <w:rPr>
                <w:rFonts w:eastAsia="Times New Roman"/>
                <w:color w:val="auto"/>
                <w:lang w:val="es-CO" w:eastAsia="es-CO"/>
              </w:rPr>
            </w:pPr>
            <w:r w:rsidRPr="00C8018C">
              <w:rPr>
                <w:rFonts w:eastAsia="Times New Roman"/>
                <w:b/>
                <w:color w:val="auto"/>
                <w:lang w:val="es-CO" w:eastAsia="es-CO"/>
              </w:rPr>
              <w:t>a.</w:t>
            </w:r>
            <w:r w:rsidRPr="00C8018C">
              <w:rPr>
                <w:rFonts w:eastAsia="Times New Roman"/>
                <w:color w:val="auto"/>
                <w:lang w:val="es-CO" w:eastAsia="es-CO"/>
              </w:rPr>
              <w:t xml:space="preserve"> </w:t>
            </w:r>
            <w:r w:rsidR="00B72DEC" w:rsidRPr="00C8018C">
              <w:rPr>
                <w:rFonts w:eastAsia="Times New Roman"/>
                <w:color w:val="auto"/>
                <w:lang w:val="es-CO" w:eastAsia="es-CO"/>
              </w:rPr>
              <w:t>Asignación de tareas para los profesores de cátedra. </w:t>
            </w:r>
          </w:p>
          <w:p w:rsidR="00B52F9F" w:rsidRPr="00C8018C" w:rsidRDefault="00B52F9F" w:rsidP="00406D7A">
            <w:pPr>
              <w:widowControl w:val="0"/>
              <w:spacing w:line="240" w:lineRule="auto"/>
              <w:rPr>
                <w:rFonts w:eastAsia="Times New Roman"/>
                <w:color w:val="auto"/>
                <w:lang w:eastAsia="es-CO"/>
              </w:rPr>
            </w:pPr>
            <w:r w:rsidRPr="00C8018C">
              <w:rPr>
                <w:rFonts w:eastAsia="Times New Roman"/>
                <w:b/>
                <w:color w:val="auto"/>
                <w:lang w:val="es-CO" w:eastAsia="es-CO"/>
              </w:rPr>
              <w:t>b.</w:t>
            </w:r>
            <w:r w:rsidRPr="00C8018C">
              <w:rPr>
                <w:rFonts w:eastAsia="Times New Roman"/>
                <w:color w:val="auto"/>
                <w:lang w:val="es-CO" w:eastAsia="es-CO"/>
              </w:rPr>
              <w:t xml:space="preserve"> </w:t>
            </w:r>
            <w:r w:rsidRPr="00C8018C">
              <w:rPr>
                <w:rFonts w:eastAsia="Times New Roman"/>
                <w:color w:val="auto"/>
                <w:lang w:eastAsia="es-CO"/>
              </w:rPr>
              <w:t>Entrega de los programas al Consejo de Escuela </w:t>
            </w:r>
          </w:p>
          <w:p w:rsidR="00B52F9F" w:rsidRPr="00C8018C" w:rsidRDefault="00B52F9F" w:rsidP="00B52F9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lang w:val="es-CO" w:eastAsia="es-CO"/>
              </w:rPr>
            </w:pPr>
            <w:r w:rsidRPr="00C8018C">
              <w:rPr>
                <w:rFonts w:eastAsia="Times New Roman"/>
                <w:b/>
                <w:color w:val="auto"/>
                <w:lang w:eastAsia="es-CO"/>
              </w:rPr>
              <w:t>c.</w:t>
            </w:r>
            <w:r w:rsidRPr="00C8018C">
              <w:rPr>
                <w:rFonts w:eastAsia="Times New Roman"/>
                <w:color w:val="auto"/>
                <w:lang w:eastAsia="es-CO"/>
              </w:rPr>
              <w:t xml:space="preserve"> </w:t>
            </w:r>
            <w:r w:rsidRPr="00C8018C">
              <w:rPr>
                <w:color w:val="auto"/>
              </w:rPr>
              <w:t>Resolución de los exámenes de suficiencia</w:t>
            </w:r>
          </w:p>
          <w:p w:rsidR="00B52F9F" w:rsidRPr="00C8018C" w:rsidRDefault="00B52F9F" w:rsidP="00406D7A">
            <w:pPr>
              <w:widowControl w:val="0"/>
              <w:spacing w:line="240" w:lineRule="auto"/>
              <w:rPr>
                <w:color w:val="auto"/>
              </w:rPr>
            </w:pPr>
          </w:p>
        </w:tc>
        <w:tc>
          <w:tcPr>
            <w:tcW w:w="4252" w:type="dxa"/>
            <w:tcMar>
              <w:top w:w="100" w:type="dxa"/>
              <w:left w:w="100" w:type="dxa"/>
              <w:bottom w:w="100" w:type="dxa"/>
              <w:right w:w="100" w:type="dxa"/>
            </w:tcMar>
          </w:tcPr>
          <w:p w:rsidR="00471AD9" w:rsidRPr="00C8018C" w:rsidRDefault="0015037C" w:rsidP="00406D7A">
            <w:pPr>
              <w:widowControl w:val="0"/>
              <w:spacing w:line="240" w:lineRule="auto"/>
              <w:rPr>
                <w:color w:val="auto"/>
              </w:rPr>
            </w:pPr>
            <w:r w:rsidRPr="00C8018C">
              <w:rPr>
                <w:b/>
                <w:color w:val="auto"/>
              </w:rPr>
              <w:t>a.</w:t>
            </w:r>
            <w:r w:rsidRPr="00C8018C">
              <w:rPr>
                <w:color w:val="auto"/>
              </w:rPr>
              <w:t xml:space="preserve"> </w:t>
            </w:r>
            <w:r w:rsidR="00B72DEC" w:rsidRPr="00C8018C">
              <w:rPr>
                <w:color w:val="auto"/>
              </w:rPr>
              <w:t>La profesora Luz Mery manifiesta que el correo con las tareas de apoyo para los profesores de cátedra ya se les envió y que ha habido buena respuesta por parte de ellos. Es importante actualizar la base de datos.</w:t>
            </w:r>
          </w:p>
          <w:p w:rsidR="00B52F9F" w:rsidRPr="00C8018C" w:rsidRDefault="00B52F9F" w:rsidP="00406D7A">
            <w:pPr>
              <w:widowControl w:val="0"/>
              <w:spacing w:line="240" w:lineRule="auto"/>
              <w:rPr>
                <w:color w:val="auto"/>
              </w:rPr>
            </w:pPr>
            <w:r w:rsidRPr="00C8018C">
              <w:rPr>
                <w:b/>
                <w:color w:val="auto"/>
              </w:rPr>
              <w:t>b.</w:t>
            </w:r>
            <w:r w:rsidRPr="00C8018C">
              <w:rPr>
                <w:color w:val="auto"/>
              </w:rPr>
              <w:t xml:space="preserve"> Profesora Luz Mery pregunta si se aprueban todos los programas tanto el de pedagogía, práctica e investigación. SE APRUEBA con 8 votos a favor. Luz Mery dice que Claudia Gutiérrez y ella miran los de investigación y práctica y los entregan</w:t>
            </w:r>
          </w:p>
          <w:p w:rsidR="00B52F9F" w:rsidRPr="00C8018C" w:rsidRDefault="00B52F9F" w:rsidP="00B52F9F">
            <w:pPr>
              <w:rPr>
                <w:color w:val="auto"/>
              </w:rPr>
            </w:pPr>
            <w:r w:rsidRPr="00C8018C">
              <w:rPr>
                <w:b/>
                <w:color w:val="auto"/>
              </w:rPr>
              <w:t>c.</w:t>
            </w:r>
            <w:r w:rsidRPr="00C8018C">
              <w:rPr>
                <w:color w:val="auto"/>
              </w:rPr>
              <w:t xml:space="preserve"> Luz Mery manifiesta que Claudia ya hizo las modificaciones y se envió por correo, hubo comentarios de varios profesores. Luz Mery propone que Claudia lo mire y lo adecúe y se entregue al Consejo de Escuela.</w:t>
            </w:r>
          </w:p>
          <w:p w:rsidR="00B52F9F" w:rsidRPr="00C8018C" w:rsidRDefault="00B52F9F" w:rsidP="00B52F9F">
            <w:pPr>
              <w:rPr>
                <w:color w:val="auto"/>
              </w:rPr>
            </w:pPr>
            <w:r w:rsidRPr="00C8018C">
              <w:rPr>
                <w:color w:val="auto"/>
              </w:rPr>
              <w:t>Se pregunta que si se aprueba esa resolución con las modificaciones. SE APRUEBA</w:t>
            </w:r>
          </w:p>
          <w:p w:rsidR="00B52F9F" w:rsidRPr="00C8018C" w:rsidRDefault="00B52F9F" w:rsidP="00406D7A">
            <w:pPr>
              <w:widowControl w:val="0"/>
              <w:spacing w:line="240" w:lineRule="auto"/>
              <w:rPr>
                <w:color w:val="auto"/>
              </w:rPr>
            </w:pPr>
          </w:p>
        </w:tc>
      </w:tr>
      <w:tr w:rsidR="00C8018C" w:rsidRPr="00C8018C" w:rsidTr="00471AD9">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9" w:rsidRPr="00C8018C" w:rsidRDefault="00B72DEC" w:rsidP="00406D7A">
            <w:pPr>
              <w:widowControl w:val="0"/>
              <w:spacing w:line="240" w:lineRule="auto"/>
              <w:rPr>
                <w:color w:val="auto"/>
              </w:rPr>
            </w:pPr>
            <w:r w:rsidRPr="00C8018C">
              <w:rPr>
                <w:color w:val="auto"/>
              </w:rPr>
              <w:t>Profesor Iván Flórez</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9" w:rsidRPr="00C8018C" w:rsidRDefault="00B72DEC" w:rsidP="00406D7A">
            <w:pPr>
              <w:widowControl w:val="0"/>
              <w:spacing w:line="240" w:lineRule="auto"/>
              <w:rPr>
                <w:color w:val="auto"/>
              </w:rPr>
            </w:pPr>
            <w:r w:rsidRPr="00C8018C">
              <w:rPr>
                <w:rFonts w:eastAsia="Times New Roman"/>
                <w:color w:val="auto"/>
              </w:rPr>
              <w:t>Cumplimiento Evento Académico en Barranquilla</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E34" w:rsidRPr="00C8018C" w:rsidRDefault="00A71E34" w:rsidP="00A71E34">
            <w:pPr>
              <w:rPr>
                <w:color w:val="auto"/>
              </w:rPr>
            </w:pPr>
            <w:r w:rsidRPr="00C8018C">
              <w:rPr>
                <w:color w:val="auto"/>
              </w:rPr>
              <w:t>El profesor Iván Flórez se dispone a compartir lo aprendido en el curso de verano dado en la Universidad de Barranquilla, al cual también asistió los profesores Doris correa y Jorge Londoño. Para este fin él comparte presentación de diapositivas Power Point como apoyo para explicar el tema (Registerial Cartography). El profesor Iván expresa que esto es muy práctico para los cursos de lengua.</w:t>
            </w:r>
          </w:p>
          <w:p w:rsidR="00471AD9" w:rsidRPr="00C8018C" w:rsidRDefault="00471AD9" w:rsidP="00406D7A">
            <w:pPr>
              <w:widowControl w:val="0"/>
              <w:spacing w:line="240" w:lineRule="auto"/>
              <w:rPr>
                <w:color w:val="auto"/>
              </w:rPr>
            </w:pPr>
          </w:p>
        </w:tc>
      </w:tr>
      <w:tr w:rsidR="00C8018C" w:rsidRPr="00C8018C" w:rsidTr="00471AD9">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9" w:rsidRPr="00C8018C" w:rsidRDefault="006C60A7" w:rsidP="00406D7A">
            <w:pPr>
              <w:widowControl w:val="0"/>
              <w:spacing w:line="240" w:lineRule="auto"/>
              <w:rPr>
                <w:i/>
                <w:color w:val="auto"/>
              </w:rPr>
            </w:pPr>
            <w:r w:rsidRPr="00C8018C">
              <w:rPr>
                <w:color w:val="auto"/>
              </w:rPr>
              <w:lastRenderedPageBreak/>
              <w:t>Profesora Luz Mery Orrego</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9" w:rsidRPr="00C8018C" w:rsidRDefault="00C619DA" w:rsidP="00406D7A">
            <w:pPr>
              <w:widowControl w:val="0"/>
              <w:spacing w:line="240" w:lineRule="auto"/>
              <w:rPr>
                <w:rFonts w:eastAsia="Times New Roman"/>
                <w:color w:val="auto"/>
                <w:lang w:eastAsia="es-CO"/>
              </w:rPr>
            </w:pPr>
            <w:r w:rsidRPr="00C8018C">
              <w:rPr>
                <w:rFonts w:eastAsia="Times New Roman"/>
                <w:b/>
                <w:color w:val="auto"/>
                <w:lang w:eastAsia="es-CO"/>
              </w:rPr>
              <w:t>a.</w:t>
            </w:r>
            <w:r w:rsidRPr="00C8018C">
              <w:rPr>
                <w:rFonts w:eastAsia="Times New Roman"/>
                <w:color w:val="auto"/>
                <w:lang w:eastAsia="es-CO"/>
              </w:rPr>
              <w:t xml:space="preserve"> </w:t>
            </w:r>
            <w:r w:rsidR="006C60A7" w:rsidRPr="00C8018C">
              <w:rPr>
                <w:rFonts w:eastAsia="Times New Roman"/>
                <w:color w:val="auto"/>
                <w:lang w:eastAsia="es-CO"/>
              </w:rPr>
              <w:t>Dinámica para la discusión del informe de autoevaluación de la Licenciatura en Oriente. (Propuestas)</w:t>
            </w:r>
          </w:p>
          <w:p w:rsidR="00C619DA" w:rsidRPr="00C8018C" w:rsidRDefault="00C619DA" w:rsidP="00406D7A">
            <w:pPr>
              <w:widowControl w:val="0"/>
              <w:spacing w:line="240" w:lineRule="auto"/>
              <w:rPr>
                <w:rFonts w:eastAsia="Times New Roman"/>
                <w:color w:val="auto"/>
                <w:lang w:eastAsia="es-CO"/>
              </w:rPr>
            </w:pPr>
            <w:r w:rsidRPr="00C8018C">
              <w:rPr>
                <w:rFonts w:eastAsia="Times New Roman"/>
                <w:b/>
                <w:color w:val="auto"/>
                <w:lang w:eastAsia="es-CO"/>
              </w:rPr>
              <w:t>b.</w:t>
            </w:r>
            <w:r w:rsidRPr="00C8018C">
              <w:rPr>
                <w:rFonts w:eastAsia="Times New Roman"/>
                <w:color w:val="auto"/>
                <w:lang w:eastAsia="es-CO"/>
              </w:rPr>
              <w:t xml:space="preserve"> Prácticas tempranas</w:t>
            </w:r>
          </w:p>
          <w:p w:rsidR="000A5A7C" w:rsidRPr="00C8018C" w:rsidRDefault="000A5A7C" w:rsidP="00406D7A">
            <w:pPr>
              <w:widowControl w:val="0"/>
              <w:spacing w:line="240" w:lineRule="auto"/>
              <w:rPr>
                <w:color w:val="auto"/>
              </w:rPr>
            </w:pP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9DA" w:rsidRPr="00C8018C" w:rsidRDefault="00C619DA" w:rsidP="006C60A7">
            <w:pPr>
              <w:rPr>
                <w:rFonts w:eastAsia="Times New Roman"/>
                <w:color w:val="auto"/>
                <w:lang w:eastAsia="es-CO"/>
              </w:rPr>
            </w:pPr>
            <w:r w:rsidRPr="00C8018C">
              <w:rPr>
                <w:rFonts w:eastAsia="Times New Roman"/>
                <w:b/>
                <w:color w:val="auto"/>
                <w:lang w:eastAsia="es-CO"/>
              </w:rPr>
              <w:t>a.</w:t>
            </w:r>
            <w:r w:rsidRPr="00C8018C">
              <w:rPr>
                <w:rFonts w:eastAsia="Times New Roman"/>
                <w:color w:val="auto"/>
                <w:lang w:eastAsia="es-CO"/>
              </w:rPr>
              <w:t xml:space="preserve"> Dinámica para la discusión del informe de autoevaluación de la Licenciatura en Oriente</w:t>
            </w:r>
          </w:p>
          <w:p w:rsidR="006C60A7" w:rsidRPr="00C8018C" w:rsidRDefault="006C60A7" w:rsidP="006C60A7">
            <w:pPr>
              <w:rPr>
                <w:rFonts w:eastAsia="Times New Roman"/>
                <w:color w:val="auto"/>
                <w:lang w:eastAsia="es-CO"/>
              </w:rPr>
            </w:pPr>
            <w:r w:rsidRPr="00C8018C">
              <w:rPr>
                <w:rFonts w:eastAsia="Times New Roman"/>
                <w:color w:val="auto"/>
                <w:lang w:eastAsia="es-CO"/>
              </w:rPr>
              <w:t>- La profesora Luz Mery manifiesta que el documento con el informe de autoevaluación fue enviado a los integrantes del Comité de Carrera, sin embargo, se compromete a enviarlo nuevamente.</w:t>
            </w:r>
          </w:p>
          <w:p w:rsidR="006C60A7" w:rsidRPr="00C8018C" w:rsidRDefault="006C60A7" w:rsidP="006C60A7">
            <w:pPr>
              <w:rPr>
                <w:color w:val="auto"/>
              </w:rPr>
            </w:pPr>
            <w:r w:rsidRPr="00C8018C">
              <w:rPr>
                <w:rFonts w:eastAsia="Times New Roman"/>
                <w:color w:val="auto"/>
                <w:lang w:eastAsia="es-CO"/>
              </w:rPr>
              <w:t xml:space="preserve">- Profesora </w:t>
            </w:r>
            <w:r w:rsidRPr="00C8018C">
              <w:rPr>
                <w:color w:val="auto"/>
              </w:rPr>
              <w:t>Luz Mery dice que una de las propuestas del Consejo de Escuela es que las personas que realizaran el proceso de autoevaluación sean quienes cuenten cómo fue el proceso, el resumen y los resultados. El objetivo de leer el documento analizarlo, discutirlo y hacer propuestas para oriente</w:t>
            </w:r>
          </w:p>
          <w:p w:rsidR="00C619DA" w:rsidRPr="00C8018C" w:rsidRDefault="006C60A7" w:rsidP="00C619DA">
            <w:pPr>
              <w:rPr>
                <w:color w:val="auto"/>
              </w:rPr>
            </w:pPr>
            <w:r w:rsidRPr="00C8018C">
              <w:rPr>
                <w:color w:val="auto"/>
              </w:rPr>
              <w:t xml:space="preserve">- </w:t>
            </w:r>
            <w:r w:rsidR="00C619DA" w:rsidRPr="00C8018C">
              <w:rPr>
                <w:color w:val="auto"/>
              </w:rPr>
              <w:t>Luz Mery y Doris Colorado coinciden en que el asunto sería que quienes realizaron el informe traigan una propuesta orientando a qué es lo que se debería leer y con el objetivo claro de hacer propuestas y tomar decisiones. Se aclara que el plan de mejoramiento se hace a partir de las decisiones que se toman.</w:t>
            </w:r>
          </w:p>
          <w:p w:rsidR="00C619DA" w:rsidRPr="00C8018C" w:rsidRDefault="00C619DA" w:rsidP="00C619DA">
            <w:pPr>
              <w:rPr>
                <w:color w:val="auto"/>
              </w:rPr>
            </w:pPr>
            <w:r w:rsidRPr="00C8018C">
              <w:rPr>
                <w:color w:val="auto"/>
              </w:rPr>
              <w:t>Por lo anterior, el compromiso es que las profesoras que realizaron el informen provean una guía sobre la información que se debería conocer con detalle y propongan la fecha.</w:t>
            </w:r>
          </w:p>
          <w:p w:rsidR="00C619DA" w:rsidRPr="00C8018C" w:rsidRDefault="00C619DA" w:rsidP="00C619DA">
            <w:pPr>
              <w:rPr>
                <w:color w:val="auto"/>
              </w:rPr>
            </w:pPr>
            <w:r w:rsidRPr="00C8018C">
              <w:rPr>
                <w:b/>
                <w:color w:val="auto"/>
              </w:rPr>
              <w:t>b.</w:t>
            </w:r>
            <w:r w:rsidRPr="00C8018C">
              <w:rPr>
                <w:color w:val="auto"/>
              </w:rPr>
              <w:t xml:space="preserve"> Luz Mery expresa que junto con la directora Paula y Claudia dialogaron sobre una propuesta que se trata de un contrato de exclusividad para un profesor de tiempo completo que cumpliría una tarea específica con relación a la práctica temprana. Claudia Gutiérrez añade que una de las funciones para ese cargo sería empezar a mirar qué instituciones están adelantando proyectos a los que se pueda vincular la escuela o desde </w:t>
            </w:r>
            <w:r w:rsidRPr="00C8018C">
              <w:rPr>
                <w:color w:val="auto"/>
              </w:rPr>
              <w:lastRenderedPageBreak/>
              <w:t>secretaría de educación qué convenios tiene con instituciones.</w:t>
            </w:r>
          </w:p>
          <w:p w:rsidR="000A5A7C" w:rsidRPr="00C8018C" w:rsidRDefault="000A5A7C" w:rsidP="00C619DA">
            <w:pPr>
              <w:rPr>
                <w:color w:val="auto"/>
              </w:rPr>
            </w:pPr>
            <w:r w:rsidRPr="00C8018C">
              <w:rPr>
                <w:color w:val="auto"/>
              </w:rPr>
              <w:t>-Profesora Luz Mery agrega que el resultado del trabajo de la persona con ese cargo, sería un documento con la información de las instituciones, qué criterios se tienen, entre otros</w:t>
            </w:r>
          </w:p>
          <w:p w:rsidR="006C60A7" w:rsidRPr="00C8018C" w:rsidRDefault="006C60A7" w:rsidP="006C60A7">
            <w:pPr>
              <w:rPr>
                <w:rFonts w:eastAsia="Times New Roman"/>
                <w:color w:val="auto"/>
                <w:lang w:eastAsia="es-CO"/>
              </w:rPr>
            </w:pPr>
          </w:p>
        </w:tc>
      </w:tr>
      <w:tr w:rsidR="000A5A7C" w:rsidRPr="00C8018C" w:rsidTr="000A5A7C">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A7C" w:rsidRPr="00C8018C" w:rsidRDefault="000A5A7C" w:rsidP="000A5A7C">
            <w:pPr>
              <w:widowControl w:val="0"/>
              <w:spacing w:line="240" w:lineRule="auto"/>
              <w:rPr>
                <w:color w:val="auto"/>
              </w:rPr>
            </w:pPr>
            <w:r w:rsidRPr="00C8018C">
              <w:rPr>
                <w:color w:val="auto"/>
              </w:rPr>
              <w:lastRenderedPageBreak/>
              <w:t>Comité de Carrera</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A7C" w:rsidRPr="00C8018C" w:rsidRDefault="00B9220C" w:rsidP="00406D7A">
            <w:pPr>
              <w:widowControl w:val="0"/>
              <w:spacing w:line="240" w:lineRule="auto"/>
              <w:rPr>
                <w:rFonts w:eastAsia="Times New Roman"/>
                <w:color w:val="auto"/>
                <w:lang w:eastAsia="es-CO"/>
              </w:rPr>
            </w:pPr>
            <w:r w:rsidRPr="00C8018C">
              <w:rPr>
                <w:rFonts w:eastAsia="Times New Roman"/>
                <w:b/>
                <w:color w:val="auto"/>
                <w:lang w:eastAsia="es-CO"/>
              </w:rPr>
              <w:t>a.</w:t>
            </w:r>
            <w:r w:rsidRPr="00C8018C">
              <w:rPr>
                <w:rFonts w:eastAsia="Times New Roman"/>
                <w:color w:val="auto"/>
                <w:lang w:eastAsia="es-CO"/>
              </w:rPr>
              <w:t xml:space="preserve"> </w:t>
            </w:r>
            <w:r w:rsidR="000A5A7C" w:rsidRPr="00C8018C">
              <w:rPr>
                <w:rFonts w:eastAsia="Times New Roman"/>
                <w:color w:val="auto"/>
                <w:lang w:eastAsia="es-CO"/>
              </w:rPr>
              <w:t>Cargo vacante Profesora Claudia Díaz</w:t>
            </w:r>
          </w:p>
          <w:p w:rsidR="00B9220C" w:rsidRPr="00C8018C" w:rsidRDefault="00B9220C" w:rsidP="00406D7A">
            <w:pPr>
              <w:widowControl w:val="0"/>
              <w:spacing w:line="240" w:lineRule="auto"/>
              <w:rPr>
                <w:rFonts w:eastAsia="Times New Roman"/>
                <w:color w:val="auto"/>
                <w:lang w:eastAsia="es-CO"/>
              </w:rPr>
            </w:pPr>
            <w:r w:rsidRPr="00C8018C">
              <w:rPr>
                <w:rFonts w:eastAsia="Times New Roman"/>
                <w:b/>
                <w:color w:val="auto"/>
                <w:lang w:eastAsia="es-CO"/>
              </w:rPr>
              <w:t>b.</w:t>
            </w:r>
            <w:r w:rsidRPr="00C8018C">
              <w:rPr>
                <w:rFonts w:eastAsia="Times New Roman"/>
                <w:color w:val="auto"/>
                <w:lang w:eastAsia="es-CO"/>
              </w:rPr>
              <w:t xml:space="preserve"> Tareas de profesores - Coordinación del programa</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A7C" w:rsidRPr="00C8018C" w:rsidRDefault="00B9220C" w:rsidP="000A5A7C">
            <w:pPr>
              <w:rPr>
                <w:color w:val="auto"/>
              </w:rPr>
            </w:pPr>
            <w:r w:rsidRPr="00C8018C">
              <w:rPr>
                <w:b/>
                <w:color w:val="auto"/>
              </w:rPr>
              <w:t>a.</w:t>
            </w:r>
            <w:r w:rsidRPr="00C8018C">
              <w:rPr>
                <w:color w:val="auto"/>
              </w:rPr>
              <w:t xml:space="preserve"> </w:t>
            </w:r>
            <w:r w:rsidR="000A5A7C" w:rsidRPr="00C8018C">
              <w:rPr>
                <w:color w:val="auto"/>
              </w:rPr>
              <w:t>Se analiza el perfil de la persona que ocuparía el cargo vacante de la profesora Claudia Díaz y debido a que Claudia Gutiérrez e Iván Flórez podrían interesarse en éste, se salen de la sala. Ajusten que se le hacen al perfil son:</w:t>
            </w:r>
          </w:p>
          <w:p w:rsidR="000A5A7C" w:rsidRPr="00C8018C" w:rsidRDefault="000A5A7C" w:rsidP="000A5A7C">
            <w:pPr>
              <w:rPr>
                <w:color w:val="auto"/>
              </w:rPr>
            </w:pPr>
            <w:r w:rsidRPr="00C8018C">
              <w:rPr>
                <w:color w:val="auto"/>
              </w:rPr>
              <w:t>-En cuanto a las lenguas extranjera se llega a la conclusión de que se puede organizar poniendo líneas afines a la enseñanza de lenguas extranjeras.</w:t>
            </w:r>
          </w:p>
          <w:p w:rsidR="000A5A7C" w:rsidRPr="00C8018C" w:rsidRDefault="000A5A7C" w:rsidP="000A5A7C">
            <w:pPr>
              <w:rPr>
                <w:color w:val="auto"/>
              </w:rPr>
            </w:pPr>
            <w:r w:rsidRPr="00C8018C">
              <w:rPr>
                <w:color w:val="auto"/>
              </w:rPr>
              <w:t>- Un año de experiencia en el área de enseñanza de lenguas extranjeras en vez de dos.</w:t>
            </w:r>
          </w:p>
          <w:p w:rsidR="000A5A7C" w:rsidRPr="00C8018C" w:rsidRDefault="000A5A7C" w:rsidP="000A5A7C">
            <w:pPr>
              <w:rPr>
                <w:color w:val="auto"/>
              </w:rPr>
            </w:pPr>
            <w:r w:rsidRPr="00C8018C">
              <w:rPr>
                <w:color w:val="auto"/>
              </w:rPr>
              <w:t xml:space="preserve">- En la frase “Preferiblemente con experiencia docente universitaria” se ajusta omitiéndola palabra “Preferiblemente” </w:t>
            </w:r>
          </w:p>
          <w:p w:rsidR="000A5A7C" w:rsidRPr="00C8018C" w:rsidRDefault="000A5A7C" w:rsidP="000A5A7C">
            <w:pPr>
              <w:rPr>
                <w:color w:val="auto"/>
              </w:rPr>
            </w:pPr>
            <w:r w:rsidRPr="00C8018C">
              <w:rPr>
                <w:color w:val="auto"/>
              </w:rPr>
              <w:t xml:space="preserve">- </w:t>
            </w:r>
            <w:r w:rsidR="00294609" w:rsidRPr="00C8018C">
              <w:rPr>
                <w:color w:val="auto"/>
              </w:rPr>
              <w:t>Se ajusta “Con experiencia investigativa en el área de la enseñanza de las lenguas extranjeras. No conducente a título.”</w:t>
            </w:r>
          </w:p>
          <w:p w:rsidR="00294609" w:rsidRPr="00C8018C" w:rsidRDefault="00B9220C" w:rsidP="00294609">
            <w:pPr>
              <w:pBdr>
                <w:top w:val="none" w:sz="0" w:space="0" w:color="auto"/>
                <w:left w:val="none" w:sz="0" w:space="0" w:color="auto"/>
                <w:bottom w:val="none" w:sz="0" w:space="0" w:color="auto"/>
                <w:right w:val="none" w:sz="0" w:space="0" w:color="auto"/>
                <w:between w:val="none" w:sz="0" w:space="0" w:color="auto"/>
              </w:pBdr>
              <w:rPr>
                <w:color w:val="auto"/>
              </w:rPr>
            </w:pPr>
            <w:r w:rsidRPr="00C8018C">
              <w:rPr>
                <w:color w:val="auto"/>
              </w:rPr>
              <w:t>- En el ítem 1 se ajusta</w:t>
            </w:r>
            <w:r w:rsidR="00294609" w:rsidRPr="00C8018C">
              <w:rPr>
                <w:color w:val="auto"/>
              </w:rPr>
              <w:t>: “Acreditar título profesional de pregrado universitario en una de las áreas relacionadas con la enseñanza de las lenguas extranjeras (inglés)”</w:t>
            </w:r>
          </w:p>
          <w:p w:rsidR="00294609" w:rsidRPr="00C8018C" w:rsidRDefault="00294609" w:rsidP="00294609">
            <w:pPr>
              <w:pBdr>
                <w:top w:val="none" w:sz="0" w:space="0" w:color="auto"/>
                <w:left w:val="none" w:sz="0" w:space="0" w:color="auto"/>
                <w:bottom w:val="none" w:sz="0" w:space="0" w:color="auto"/>
                <w:right w:val="none" w:sz="0" w:space="0" w:color="auto"/>
                <w:between w:val="none" w:sz="0" w:space="0" w:color="auto"/>
              </w:pBdr>
              <w:rPr>
                <w:color w:val="auto"/>
              </w:rPr>
            </w:pPr>
            <w:r w:rsidRPr="00C8018C">
              <w:rPr>
                <w:color w:val="auto"/>
              </w:rPr>
              <w:t xml:space="preserve">- En el segundo punto se quita lo que se relaciona con francés. </w:t>
            </w:r>
          </w:p>
          <w:p w:rsidR="00294609" w:rsidRPr="00C8018C" w:rsidRDefault="00294609" w:rsidP="00294609">
            <w:pPr>
              <w:pBdr>
                <w:top w:val="none" w:sz="0" w:space="0" w:color="auto"/>
                <w:left w:val="none" w:sz="0" w:space="0" w:color="auto"/>
                <w:bottom w:val="none" w:sz="0" w:space="0" w:color="auto"/>
                <w:right w:val="none" w:sz="0" w:space="0" w:color="auto"/>
                <w:between w:val="none" w:sz="0" w:space="0" w:color="auto"/>
              </w:pBdr>
              <w:rPr>
                <w:color w:val="auto"/>
              </w:rPr>
            </w:pPr>
            <w:r w:rsidRPr="00C8018C">
              <w:rPr>
                <w:color w:val="auto"/>
              </w:rPr>
              <w:t>-En la parte donde dice posgrado se ajusta poniendo Maestría-Doctorado.</w:t>
            </w:r>
          </w:p>
          <w:p w:rsidR="00294609" w:rsidRPr="00C8018C" w:rsidRDefault="00294609" w:rsidP="00294609">
            <w:pPr>
              <w:pBdr>
                <w:top w:val="none" w:sz="0" w:space="0" w:color="auto"/>
                <w:left w:val="none" w:sz="0" w:space="0" w:color="auto"/>
                <w:bottom w:val="none" w:sz="0" w:space="0" w:color="auto"/>
                <w:right w:val="none" w:sz="0" w:space="0" w:color="auto"/>
                <w:between w:val="none" w:sz="0" w:space="0" w:color="auto"/>
              </w:pBdr>
              <w:rPr>
                <w:color w:val="auto"/>
              </w:rPr>
            </w:pPr>
            <w:r w:rsidRPr="00C8018C">
              <w:rPr>
                <w:color w:val="auto"/>
              </w:rPr>
              <w:t>- Se concluye que para seguir con el proceso ya es responsabilidad de formación académica.</w:t>
            </w:r>
          </w:p>
          <w:p w:rsidR="00294609" w:rsidRPr="00C8018C" w:rsidRDefault="00294609" w:rsidP="00294609">
            <w:pPr>
              <w:pBdr>
                <w:top w:val="none" w:sz="0" w:space="0" w:color="auto"/>
                <w:left w:val="none" w:sz="0" w:space="0" w:color="auto"/>
                <w:bottom w:val="none" w:sz="0" w:space="0" w:color="auto"/>
                <w:right w:val="none" w:sz="0" w:space="0" w:color="auto"/>
                <w:between w:val="none" w:sz="0" w:space="0" w:color="auto"/>
              </w:pBdr>
              <w:rPr>
                <w:color w:val="auto"/>
              </w:rPr>
            </w:pPr>
            <w:r w:rsidRPr="00C8018C">
              <w:rPr>
                <w:color w:val="auto"/>
              </w:rPr>
              <w:lastRenderedPageBreak/>
              <w:t>- Al finalizar el análisis del perfil entra de nuevo a la sala los profesores Claudia Gutiérrez e Iván Flórez.</w:t>
            </w:r>
          </w:p>
          <w:p w:rsidR="000A5A7C" w:rsidRPr="00C8018C" w:rsidRDefault="00B9220C" w:rsidP="00B9220C">
            <w:pPr>
              <w:pBdr>
                <w:top w:val="none" w:sz="0" w:space="0" w:color="auto"/>
                <w:left w:val="none" w:sz="0" w:space="0" w:color="auto"/>
                <w:bottom w:val="none" w:sz="0" w:space="0" w:color="auto"/>
                <w:right w:val="none" w:sz="0" w:space="0" w:color="auto"/>
                <w:between w:val="none" w:sz="0" w:space="0" w:color="auto"/>
              </w:pBdr>
              <w:rPr>
                <w:color w:val="auto"/>
              </w:rPr>
            </w:pPr>
            <w:r w:rsidRPr="00C8018C">
              <w:rPr>
                <w:b/>
                <w:color w:val="auto"/>
              </w:rPr>
              <w:t>b.</w:t>
            </w:r>
            <w:r w:rsidRPr="00C8018C">
              <w:rPr>
                <w:color w:val="auto"/>
              </w:rPr>
              <w:t xml:space="preserve"> En vista de que en el momento no hay un coordinador del programa oficial, la profesora Doris Correa propone que Claudia Gutiérrez quien sería la persona para asumir el cargo al finalizar el semestre, asuma la coordinación desde el día de hoy 13 de noviembre del 2018. SE APRUEBA.</w:t>
            </w:r>
          </w:p>
        </w:tc>
        <w:bookmarkStart w:id="0" w:name="_GoBack"/>
        <w:bookmarkEnd w:id="0"/>
      </w:tr>
    </w:tbl>
    <w:p w:rsidR="00471AD9" w:rsidRPr="00C8018C" w:rsidRDefault="00471AD9" w:rsidP="00471AD9">
      <w:pPr>
        <w:spacing w:line="240" w:lineRule="auto"/>
        <w:rPr>
          <w:color w:val="auto"/>
        </w:rPr>
      </w:pPr>
    </w:p>
    <w:p w:rsidR="00471AD9" w:rsidRPr="00C8018C" w:rsidRDefault="00471AD9" w:rsidP="00471AD9">
      <w:pPr>
        <w:spacing w:line="240" w:lineRule="auto"/>
        <w:rPr>
          <w:color w:val="auto"/>
        </w:rPr>
      </w:pPr>
    </w:p>
    <w:p w:rsidR="00471AD9" w:rsidRPr="00C8018C" w:rsidRDefault="00471AD9" w:rsidP="00471AD9">
      <w:pPr>
        <w:spacing w:line="240" w:lineRule="auto"/>
        <w:rPr>
          <w:color w:val="auto"/>
        </w:rPr>
      </w:pPr>
      <w:r w:rsidRPr="00C8018C">
        <w:rPr>
          <w:color w:val="auto"/>
        </w:rPr>
        <w:t xml:space="preserve">Acta realizada por: </w:t>
      </w:r>
      <w:r w:rsidR="004173C6" w:rsidRPr="00C8018C">
        <w:rPr>
          <w:color w:val="auto"/>
        </w:rPr>
        <w:t>Erika Quintero</w:t>
      </w:r>
    </w:p>
    <w:p w:rsidR="007B2D21" w:rsidRPr="00C8018C" w:rsidRDefault="007B2D21">
      <w:pPr>
        <w:rPr>
          <w:color w:val="auto"/>
        </w:rPr>
      </w:pPr>
    </w:p>
    <w:sectPr w:rsidR="007B2D21" w:rsidRPr="00C801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97AC0"/>
    <w:multiLevelType w:val="hybridMultilevel"/>
    <w:tmpl w:val="3FBC8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4E631E"/>
    <w:multiLevelType w:val="hybridMultilevel"/>
    <w:tmpl w:val="ED3CCE3E"/>
    <w:lvl w:ilvl="0" w:tplc="00D8D070">
      <w:start w:val="3"/>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4F179B7"/>
    <w:multiLevelType w:val="hybridMultilevel"/>
    <w:tmpl w:val="B13E1C16"/>
    <w:lvl w:ilvl="0" w:tplc="937EDA8C">
      <w:start w:val="3"/>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A861A72"/>
    <w:multiLevelType w:val="hybridMultilevel"/>
    <w:tmpl w:val="B0D0D284"/>
    <w:lvl w:ilvl="0" w:tplc="15C2FCE0">
      <w:start w:val="3"/>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93905D8"/>
    <w:multiLevelType w:val="hybridMultilevel"/>
    <w:tmpl w:val="E514BCE0"/>
    <w:lvl w:ilvl="0" w:tplc="242C1FA8">
      <w:start w:val="3"/>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D9"/>
    <w:rsid w:val="000A5A7C"/>
    <w:rsid w:val="0015037C"/>
    <w:rsid w:val="00294609"/>
    <w:rsid w:val="004173C6"/>
    <w:rsid w:val="00471AD9"/>
    <w:rsid w:val="004C3B0E"/>
    <w:rsid w:val="00526A61"/>
    <w:rsid w:val="006C60A7"/>
    <w:rsid w:val="007B2D21"/>
    <w:rsid w:val="00A71E34"/>
    <w:rsid w:val="00B52F9F"/>
    <w:rsid w:val="00B72DEC"/>
    <w:rsid w:val="00B74C82"/>
    <w:rsid w:val="00B9220C"/>
    <w:rsid w:val="00BC76D1"/>
    <w:rsid w:val="00C619DA"/>
    <w:rsid w:val="00C61D01"/>
    <w:rsid w:val="00C8018C"/>
    <w:rsid w:val="00EB31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3185D-60DA-4E2F-BD93-BF111D4B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1AD9"/>
    <w:pPr>
      <w:pBdr>
        <w:top w:val="nil"/>
        <w:left w:val="nil"/>
        <w:bottom w:val="nil"/>
        <w:right w:val="nil"/>
        <w:between w:val="nil"/>
      </w:pBdr>
      <w:spacing w:after="0" w:line="276" w:lineRule="auto"/>
    </w:pPr>
    <w:rPr>
      <w:rFonts w:ascii="Arial" w:eastAsia="Arial" w:hAnsi="Arial" w:cs="Arial"/>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6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1418</Words>
  <Characters>7801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Licenciatura</dc:creator>
  <cp:keywords/>
  <dc:description/>
  <cp:lastModifiedBy>Auxiliar Licenciatura</cp:lastModifiedBy>
  <cp:revision>14</cp:revision>
  <dcterms:created xsi:type="dcterms:W3CDTF">2018-11-20T17:39:00Z</dcterms:created>
  <dcterms:modified xsi:type="dcterms:W3CDTF">2018-11-20T20:07:00Z</dcterms:modified>
</cp:coreProperties>
</file>