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4F1B4C">
        <w:rPr>
          <w:rFonts w:ascii="Arial" w:hAnsi="Arial" w:cs="Arial"/>
          <w:b/>
        </w:rPr>
        <w:t>91</w:t>
      </w:r>
      <w:r w:rsidR="001D3D4A">
        <w:rPr>
          <w:rFonts w:ascii="Arial" w:hAnsi="Arial" w:cs="Arial"/>
          <w:b/>
        </w:rPr>
        <w:t xml:space="preserve"> 2018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4F1B4C">
        <w:rPr>
          <w:rFonts w:ascii="Arial" w:hAnsi="Arial" w:cs="Arial"/>
          <w:b/>
          <w:bCs/>
          <w:lang w:eastAsia="es-CO"/>
        </w:rPr>
        <w:t>28 de septiembre</w:t>
      </w:r>
      <w:r w:rsidR="003365B3">
        <w:rPr>
          <w:rFonts w:ascii="Arial" w:hAnsi="Arial" w:cs="Arial"/>
          <w:b/>
          <w:bCs/>
          <w:lang w:eastAsia="es-CO"/>
        </w:rPr>
        <w:t xml:space="preserve"> </w:t>
      </w:r>
      <w:r w:rsidR="001D3D4A">
        <w:rPr>
          <w:rFonts w:ascii="Arial" w:hAnsi="Arial" w:cs="Arial"/>
          <w:b/>
          <w:bCs/>
          <w:lang w:eastAsia="es-CO"/>
        </w:rPr>
        <w:t>de 2018</w:t>
      </w:r>
      <w:r w:rsidR="0024415F">
        <w:rPr>
          <w:rFonts w:ascii="Arial" w:hAnsi="Arial" w:cs="Arial"/>
          <w:b/>
          <w:bCs/>
          <w:lang w:eastAsia="es-CO"/>
        </w:rPr>
        <w:t xml:space="preserve">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B0615B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F1B4C">
        <w:rPr>
          <w:rFonts w:ascii="Arial" w:hAnsi="Arial" w:cs="Arial"/>
        </w:rPr>
        <w:t>0</w:t>
      </w:r>
      <w:r w:rsidR="009B7EFA">
        <w:rPr>
          <w:rFonts w:ascii="Arial" w:hAnsi="Arial" w:cs="Arial"/>
        </w:rPr>
        <w:t>:0</w:t>
      </w:r>
      <w:r>
        <w:rPr>
          <w:rFonts w:ascii="Arial" w:hAnsi="Arial" w:cs="Arial"/>
        </w:rPr>
        <w:t xml:space="preserve">0 </w:t>
      </w:r>
      <w:r w:rsidR="004F1B4C">
        <w:rPr>
          <w:rFonts w:ascii="Arial" w:hAnsi="Arial" w:cs="Arial"/>
        </w:rPr>
        <w:t>a</w:t>
      </w:r>
      <w:r w:rsidR="002D5287" w:rsidRPr="0081551C">
        <w:rPr>
          <w:rFonts w:ascii="Arial" w:hAnsi="Arial" w:cs="Arial"/>
        </w:rPr>
        <w:t>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4F1B4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4F1B4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4F1B4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4F1B4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4F1B4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4F1B4C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F1B4C" w:rsidP="004F1B4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61A3">
              <w:rPr>
                <w:rFonts w:ascii="Arial" w:hAnsi="Arial" w:cs="Arial"/>
              </w:rPr>
              <w:t>David Ricardo Delgado A.</w:t>
            </w:r>
            <w:r w:rsidRPr="005961A3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F1B4C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61A3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F1B4C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1B4C" w:rsidRPr="0081551C" w:rsidTr="004F1B4C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5970B2" w:rsidRDefault="004F1B4C" w:rsidP="004F1B4C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5961A3">
              <w:rPr>
                <w:rFonts w:ascii="Arial" w:hAnsi="Arial" w:cs="Arial"/>
              </w:rPr>
              <w:t xml:space="preserve">Esteban Cardona G. </w:t>
            </w:r>
            <w:r w:rsidRPr="005961A3">
              <w:rPr>
                <w:rFonts w:ascii="Arial" w:hAnsi="Arial" w:cs="Arial"/>
              </w:rPr>
              <w:tab/>
            </w:r>
            <w:r w:rsidRPr="005961A3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61A3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1B4C" w:rsidRPr="0081551C" w:rsidTr="004F1B4C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sz w:val="24"/>
                <w:szCs w:val="24"/>
              </w:rPr>
              <w:t>Natalia Mejía Jiménez</w:t>
            </w:r>
            <w:r w:rsidRPr="005146B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Estudiantes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536"/>
        <w:gridCol w:w="2518"/>
      </w:tblGrid>
      <w:tr w:rsidR="002D5287" w:rsidRPr="001D3D4A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4F1B4C" w:rsidP="003365B3">
            <w:pPr>
              <w:pStyle w:val="Sinespaciado"/>
              <w:rPr>
                <w:rFonts w:ascii="Arial" w:hAnsi="Arial" w:cs="Arial"/>
                <w:lang w:val="es"/>
              </w:rPr>
            </w:pPr>
            <w:proofErr w:type="spellStart"/>
            <w:r>
              <w:rPr>
                <w:rFonts w:ascii="Arial" w:hAnsi="Arial" w:cs="Arial"/>
                <w:lang w:val="es"/>
              </w:rPr>
              <w:t>Dr</w:t>
            </w:r>
            <w:proofErr w:type="spellEnd"/>
            <w:r>
              <w:rPr>
                <w:rFonts w:ascii="Arial" w:hAnsi="Arial" w:cs="Arial"/>
                <w:lang w:val="es"/>
              </w:rPr>
              <w:t xml:space="preserve"> Sergio Lozano G. 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5961A3" w:rsidRDefault="004F1B4C" w:rsidP="004F1B4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 xml:space="preserve">Se evalúa </w:t>
            </w:r>
            <w:r w:rsidR="00326F92">
              <w:rPr>
                <w:rFonts w:ascii="Arial" w:hAnsi="Arial" w:cs="Arial"/>
                <w:color w:val="000000"/>
                <w:sz w:val="22"/>
                <w:szCs w:val="22"/>
              </w:rPr>
              <w:t>el protocolo para el trabajo de investigación titulado</w:t>
            </w: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2C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“Transferencias </w:t>
            </w:r>
            <w:proofErr w:type="spellStart"/>
            <w:r w:rsidRPr="00B82C5D">
              <w:rPr>
                <w:rFonts w:ascii="Arial" w:hAnsi="Arial" w:cs="Arial"/>
                <w:b/>
                <w:color w:val="000000"/>
                <w:sz w:val="22"/>
                <w:szCs w:val="22"/>
              </w:rPr>
              <w:t>miotendinosas</w:t>
            </w:r>
            <w:proofErr w:type="spellEnd"/>
            <w:r w:rsidRPr="00B82C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para la reanimación del hombro en pacientes con secuelas de lesión nerviosa del plexo braquial. Perfil epidemiológico y resultados funcionales en el Hospital Universitario San Vicente Fundación en Medellín Colombia”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 autoriza para</w:t>
            </w: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 xml:space="preserve"> iniciar la recolección de historias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clínicas previa aprobación del Comité de investigaciones</w:t>
            </w: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Hosp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ital Univ</w:t>
            </w:r>
            <w:r w:rsidR="00326F92">
              <w:rPr>
                <w:rFonts w:ascii="Arial" w:hAnsi="Arial" w:cs="Arial"/>
                <w:color w:val="000000"/>
                <w:sz w:val="22"/>
                <w:szCs w:val="22"/>
              </w:rPr>
              <w:t>ersitario San Vicente Fundación.</w:t>
            </w:r>
          </w:p>
          <w:p w:rsidR="002D5287" w:rsidRPr="004F1B4C" w:rsidRDefault="002D5287" w:rsidP="0006119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aprueba </w:t>
            </w:r>
          </w:p>
        </w:tc>
      </w:tr>
      <w:tr w:rsidR="004F1B4C" w:rsidRPr="001D3D4A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1D3D4A" w:rsidRDefault="00326F92" w:rsidP="003365B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octor Juan Esteban Carmona G</w:t>
            </w:r>
            <w:r w:rsidRPr="005961A3">
              <w:rPr>
                <w:rFonts w:ascii="Arial" w:hAnsi="Arial" w:cs="Arial"/>
                <w:color w:val="000000"/>
              </w:rPr>
              <w:t>iraldo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Default="004F1B4C" w:rsidP="004F1B4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 doctor </w:t>
            </w: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>presenta protoc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olo de investigación titulado </w:t>
            </w:r>
            <w:r w:rsidRPr="00B82C5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“Factores pronósticos para la integración de los injertos de piel en los pacientes quemados del Hospital San Vicente Fundación</w:t>
            </w: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>”, Ana María Salinas Re</w:t>
            </w:r>
            <w:r w:rsidR="00326F92">
              <w:rPr>
                <w:rFonts w:ascii="Arial" w:hAnsi="Arial" w:cs="Arial"/>
                <w:color w:val="000000"/>
                <w:sz w:val="22"/>
                <w:szCs w:val="22"/>
              </w:rPr>
              <w:t>ndón docente a cargo y 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sesora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epidemiológica doctora</w:t>
            </w: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 xml:space="preserve"> Paula Andrea Díaz Valencia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4F1B4C" w:rsidRPr="005961A3" w:rsidRDefault="004F1B4C" w:rsidP="00326F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1D3D4A" w:rsidRDefault="00326F92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lastRenderedPageBreak/>
              <w:t>Se aprueba</w:t>
            </w:r>
          </w:p>
        </w:tc>
      </w:tr>
      <w:tr w:rsidR="004F1B4C" w:rsidRPr="001D3D4A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1D3D4A" w:rsidRDefault="00326F92" w:rsidP="003365B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lastRenderedPageBreak/>
              <w:t>Sección Cirugía Plástica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5961A3" w:rsidRDefault="004F1B4C" w:rsidP="004F1B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 xml:space="preserve">Apertura de Nueva corte para el 2019. Informe solicitado por el jefe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posgrado doctor Antonio Carlos T</w:t>
            </w: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>oro. Se discute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 los aspectos del programa de Cirugía P</w:t>
            </w:r>
            <w:r w:rsidRPr="005961A3">
              <w:rPr>
                <w:rFonts w:ascii="Arial" w:hAnsi="Arial" w:cs="Arial"/>
                <w:color w:val="000000"/>
                <w:sz w:val="22"/>
                <w:szCs w:val="22"/>
              </w:rPr>
              <w:t xml:space="preserve">lástica de la Universidad de Antioquia, con base en la autoevaluación del 2017 en relación a los aspectos académicos e investigativos, la calidad docente y capacidad del programa, los recursos disponibles para la nueva cohorte, los aspectos financieros, los aspectos concernientes con relaciones regionales nacionales e internacionales, los aspectos divulgativos del programa, la relación con los egresados, la relación de los estudiantes con las instituciones. </w:t>
            </w:r>
          </w:p>
          <w:p w:rsidR="004F1B4C" w:rsidRDefault="004F1B4C" w:rsidP="004F1B4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1D3D4A" w:rsidRDefault="00326F92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aprueba 3 cupos para cohorte 2019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326F92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86749"/>
    <w:multiLevelType w:val="hybridMultilevel"/>
    <w:tmpl w:val="640A4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1E38"/>
    <w:multiLevelType w:val="hybridMultilevel"/>
    <w:tmpl w:val="070A6C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CF1254"/>
    <w:multiLevelType w:val="hybridMultilevel"/>
    <w:tmpl w:val="E1504A2A"/>
    <w:lvl w:ilvl="0" w:tplc="B9B6F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E0DDC"/>
    <w:multiLevelType w:val="hybridMultilevel"/>
    <w:tmpl w:val="640A4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61191"/>
    <w:rsid w:val="000C4428"/>
    <w:rsid w:val="00167E9A"/>
    <w:rsid w:val="001A60A6"/>
    <w:rsid w:val="001D3D4A"/>
    <w:rsid w:val="001F44DF"/>
    <w:rsid w:val="002176B7"/>
    <w:rsid w:val="0024415F"/>
    <w:rsid w:val="00254594"/>
    <w:rsid w:val="0026509B"/>
    <w:rsid w:val="00270A13"/>
    <w:rsid w:val="00280529"/>
    <w:rsid w:val="00283C20"/>
    <w:rsid w:val="002D5287"/>
    <w:rsid w:val="00326F92"/>
    <w:rsid w:val="003365B3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4F1B4C"/>
    <w:rsid w:val="00501CC4"/>
    <w:rsid w:val="00534333"/>
    <w:rsid w:val="005649B1"/>
    <w:rsid w:val="00596B2D"/>
    <w:rsid w:val="005A3BD4"/>
    <w:rsid w:val="005C36B8"/>
    <w:rsid w:val="005C4CB0"/>
    <w:rsid w:val="00625882"/>
    <w:rsid w:val="00694A3C"/>
    <w:rsid w:val="006C0773"/>
    <w:rsid w:val="0077732B"/>
    <w:rsid w:val="007D1AEA"/>
    <w:rsid w:val="007F2305"/>
    <w:rsid w:val="00804917"/>
    <w:rsid w:val="0081551C"/>
    <w:rsid w:val="00817B80"/>
    <w:rsid w:val="008721D4"/>
    <w:rsid w:val="008A1DAA"/>
    <w:rsid w:val="00954892"/>
    <w:rsid w:val="009B26E3"/>
    <w:rsid w:val="009B7EFA"/>
    <w:rsid w:val="009C5516"/>
    <w:rsid w:val="00A26183"/>
    <w:rsid w:val="00A61D08"/>
    <w:rsid w:val="00B0615B"/>
    <w:rsid w:val="00B32A10"/>
    <w:rsid w:val="00B94086"/>
    <w:rsid w:val="00BC20F5"/>
    <w:rsid w:val="00BD36F2"/>
    <w:rsid w:val="00BE6084"/>
    <w:rsid w:val="00C06563"/>
    <w:rsid w:val="00C3390D"/>
    <w:rsid w:val="00C9000C"/>
    <w:rsid w:val="00D03837"/>
    <w:rsid w:val="00D1030B"/>
    <w:rsid w:val="00D65A1B"/>
    <w:rsid w:val="00DA2D70"/>
    <w:rsid w:val="00DB2D33"/>
    <w:rsid w:val="00E37E94"/>
    <w:rsid w:val="00E514A5"/>
    <w:rsid w:val="00E64753"/>
    <w:rsid w:val="00EC2F14"/>
    <w:rsid w:val="00F44D1E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NormalWeb">
    <w:name w:val="Normal (Web)"/>
    <w:basedOn w:val="Normal"/>
    <w:uiPriority w:val="99"/>
    <w:unhideWhenUsed/>
    <w:rsid w:val="005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3365B3"/>
    <w:pPr>
      <w:spacing w:before="100" w:beforeAutospacing="1" w:line="276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5B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2018-12-03T20:22:00Z</dcterms:created>
  <dcterms:modified xsi:type="dcterms:W3CDTF">2018-12-03T20:29:00Z</dcterms:modified>
</cp:coreProperties>
</file>