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A89E0" w14:textId="77777777" w:rsidR="002A7D45" w:rsidRPr="00514A48" w:rsidRDefault="00D956A2">
      <w:pPr>
        <w:spacing w:line="240" w:lineRule="auto"/>
        <w:jc w:val="center"/>
        <w:rPr>
          <w:b/>
        </w:rPr>
      </w:pPr>
      <w:r w:rsidRPr="00514A48">
        <w:rPr>
          <w:b/>
        </w:rPr>
        <w:t>FACULTAD DE MEDICINA</w:t>
      </w:r>
    </w:p>
    <w:p w14:paraId="74481E14" w14:textId="77777777" w:rsidR="002A7D45" w:rsidRPr="00514A48" w:rsidRDefault="00D956A2">
      <w:pPr>
        <w:spacing w:line="240" w:lineRule="auto"/>
        <w:jc w:val="center"/>
        <w:rPr>
          <w:b/>
        </w:rPr>
      </w:pPr>
      <w:r w:rsidRPr="00514A48">
        <w:rPr>
          <w:b/>
        </w:rPr>
        <w:t>PROGRAMA DE ESPECIALIZACIÓN DE MEDICINA EN URGENCIAS</w:t>
      </w:r>
    </w:p>
    <w:p w14:paraId="0DB6DEF4" w14:textId="77777777" w:rsidR="00514A48" w:rsidRPr="00514A48" w:rsidRDefault="00514A48">
      <w:pPr>
        <w:spacing w:line="240" w:lineRule="auto"/>
        <w:jc w:val="center"/>
        <w:rPr>
          <w:b/>
        </w:rPr>
      </w:pPr>
      <w:r w:rsidRPr="00514A48">
        <w:rPr>
          <w:b/>
        </w:rPr>
        <w:t>COMITÉ DE PROGRAMA</w:t>
      </w:r>
    </w:p>
    <w:p w14:paraId="3B93E984" w14:textId="77777777" w:rsidR="002A7D45" w:rsidRDefault="002A7D45">
      <w:pPr>
        <w:spacing w:line="240" w:lineRule="auto"/>
        <w:jc w:val="center"/>
      </w:pPr>
    </w:p>
    <w:p w14:paraId="3472539B" w14:textId="6CE3C888" w:rsidR="009B4E8B" w:rsidRPr="009B4E8B" w:rsidRDefault="00B47215" w:rsidP="009B4E8B">
      <w:pPr>
        <w:spacing w:line="240" w:lineRule="auto"/>
        <w:jc w:val="center"/>
        <w:rPr>
          <w:b/>
        </w:rPr>
      </w:pPr>
      <w:r>
        <w:rPr>
          <w:b/>
        </w:rPr>
        <w:t xml:space="preserve">ACTA </w:t>
      </w:r>
      <w:r w:rsidR="00521023">
        <w:rPr>
          <w:b/>
        </w:rPr>
        <w:t>87</w:t>
      </w:r>
      <w:r w:rsidR="00514A48">
        <w:rPr>
          <w:b/>
        </w:rPr>
        <w:t xml:space="preserve"> </w:t>
      </w:r>
      <w:r w:rsidR="009B4E8B">
        <w:rPr>
          <w:b/>
        </w:rPr>
        <w:t>–</w:t>
      </w:r>
      <w:r w:rsidR="00514A48">
        <w:rPr>
          <w:b/>
        </w:rPr>
        <w:t xml:space="preserve"> </w:t>
      </w:r>
      <w:r w:rsidR="005A0C10">
        <w:rPr>
          <w:b/>
        </w:rPr>
        <w:t>2015</w:t>
      </w:r>
    </w:p>
    <w:p w14:paraId="20FE354E" w14:textId="77777777" w:rsidR="002A7D45" w:rsidRDefault="002A7D45">
      <w:pPr>
        <w:spacing w:line="240" w:lineRule="auto"/>
      </w:pPr>
    </w:p>
    <w:p w14:paraId="534FBC90" w14:textId="77777777" w:rsidR="002A7D45" w:rsidRDefault="009B4E8B">
      <w:pPr>
        <w:spacing w:line="240" w:lineRule="auto"/>
      </w:pPr>
      <w:r>
        <w:t>Carácter:</w:t>
      </w:r>
      <w:r>
        <w:tab/>
        <w:t xml:space="preserve">Ordinario. </w:t>
      </w:r>
    </w:p>
    <w:p w14:paraId="3501C83D" w14:textId="2315FA87" w:rsidR="000A1D4C" w:rsidRDefault="00B47215">
      <w:pPr>
        <w:spacing w:line="240" w:lineRule="auto"/>
      </w:pPr>
      <w:r>
        <w:t xml:space="preserve">Fecha: </w:t>
      </w:r>
      <w:r>
        <w:tab/>
      </w:r>
      <w:r w:rsidR="007857ED" w:rsidRPr="007857ED">
        <w:t>14 de Abril de 2015</w:t>
      </w:r>
      <w:r w:rsidR="003606B2">
        <w:t>.</w:t>
      </w:r>
    </w:p>
    <w:p w14:paraId="206BA387" w14:textId="77777777" w:rsidR="002A7D45" w:rsidRDefault="00B47215">
      <w:pPr>
        <w:spacing w:line="240" w:lineRule="auto"/>
      </w:pPr>
      <w:r>
        <w:t xml:space="preserve">Lugar: </w:t>
      </w:r>
      <w:r>
        <w:tab/>
      </w:r>
      <w:r>
        <w:tab/>
      </w:r>
      <w:r w:rsidR="00DD00F8" w:rsidRPr="00DD00F8">
        <w:t>Oficina jefatura, sección de Urgencias</w:t>
      </w:r>
    </w:p>
    <w:p w14:paraId="5C6D43F0" w14:textId="77777777" w:rsidR="002A7D45" w:rsidRDefault="00B47215">
      <w:pPr>
        <w:spacing w:line="240" w:lineRule="auto"/>
      </w:pPr>
      <w:r>
        <w:t xml:space="preserve">Hora: </w:t>
      </w:r>
      <w:r>
        <w:tab/>
      </w:r>
      <w:r>
        <w:tab/>
      </w:r>
      <w:r w:rsidR="009B4E8B">
        <w:t xml:space="preserve">07:00 am </w:t>
      </w:r>
    </w:p>
    <w:p w14:paraId="66D43C7B" w14:textId="77777777" w:rsidR="002A7D45" w:rsidRDefault="002A7D45">
      <w:pPr>
        <w:spacing w:line="240" w:lineRule="auto"/>
      </w:pPr>
    </w:p>
    <w:p w14:paraId="772122E8" w14:textId="77777777" w:rsidR="002A7D45" w:rsidRDefault="002A7D45">
      <w:pPr>
        <w:spacing w:line="240" w:lineRule="auto"/>
      </w:pPr>
    </w:p>
    <w:p w14:paraId="4D451185" w14:textId="77777777" w:rsidR="002A7D45" w:rsidRDefault="002A7D4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A7D45" w14:paraId="6A8654DF" w14:textId="77777777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BE033D" w14:textId="77777777" w:rsidR="002A7D45" w:rsidRDefault="00B47215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38E4" w14:textId="77777777" w:rsidR="002A7D45" w:rsidRDefault="00B47215" w:rsidP="00091A7F">
            <w:pPr>
              <w:spacing w:line="240" w:lineRule="auto"/>
              <w:jc w:val="both"/>
            </w:pPr>
            <w:r>
              <w:t xml:space="preserve"> </w:t>
            </w:r>
          </w:p>
        </w:tc>
      </w:tr>
      <w:tr w:rsidR="002A7D45" w14:paraId="257C251F" w14:textId="7777777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72EB3E" w14:textId="77777777" w:rsidR="002A7D45" w:rsidRDefault="00B47215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B78981" w14:textId="77777777" w:rsidR="002A7D45" w:rsidRDefault="00B47215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230DD9" w14:textId="77777777" w:rsidR="002A7D45" w:rsidRDefault="00B47215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D744ED" w14:textId="77777777" w:rsidR="002A7D45" w:rsidRDefault="00B47215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A7D45" w14:paraId="49F3F060" w14:textId="77777777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D4C1" w14:textId="77777777" w:rsidR="002A7D45" w:rsidRDefault="002A7D45" w:rsidP="00091A7F">
            <w:pPr>
              <w:spacing w:line="240" w:lineRule="auto"/>
              <w:jc w:val="both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6B652" w14:textId="77777777" w:rsidR="002A7D45" w:rsidRDefault="002A7D45" w:rsidP="00091A7F">
            <w:pPr>
              <w:widowControl w:val="0"/>
              <w:jc w:val="both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BD4932" w14:textId="77777777" w:rsidR="002A7D45" w:rsidRDefault="00B47215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ADE218" w14:textId="77777777" w:rsidR="002A7D45" w:rsidRDefault="00B47215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7B83E" w14:textId="77777777" w:rsidR="002A7D45" w:rsidRDefault="002A7D45" w:rsidP="00091A7F">
            <w:pPr>
              <w:spacing w:line="240" w:lineRule="auto"/>
              <w:jc w:val="both"/>
            </w:pPr>
          </w:p>
        </w:tc>
      </w:tr>
      <w:tr w:rsidR="002A7D45" w14:paraId="6D0B24C3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596227" w14:textId="77777777" w:rsidR="002A7D45" w:rsidRPr="004C6C20" w:rsidRDefault="00576316" w:rsidP="00091A7F">
            <w:pPr>
              <w:spacing w:line="240" w:lineRule="auto"/>
              <w:jc w:val="both"/>
            </w:pPr>
            <w:r w:rsidRPr="004C6C20">
              <w:t>Carlos Eduardo Vallejo Bocanumen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172C63" w14:textId="77777777" w:rsidR="002A7D45" w:rsidRDefault="000A1D4C" w:rsidP="00091A7F">
            <w:pPr>
              <w:spacing w:line="240" w:lineRule="auto"/>
              <w:jc w:val="both"/>
            </w:pPr>
            <w:r>
              <w:t>Jefe (E) del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0EB0FA" w14:textId="77777777" w:rsidR="002A7D45" w:rsidRDefault="004C6C20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A82695" w14:textId="77777777" w:rsidR="002A7D45" w:rsidRDefault="002A7D45" w:rsidP="00091A7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DD1212" w14:textId="77777777" w:rsidR="002A7D45" w:rsidRDefault="002A7D45" w:rsidP="00091A7F">
            <w:pPr>
              <w:spacing w:line="240" w:lineRule="auto"/>
              <w:jc w:val="both"/>
              <w:rPr>
                <w:b/>
              </w:rPr>
            </w:pPr>
          </w:p>
        </w:tc>
      </w:tr>
      <w:tr w:rsidR="002A7D45" w14:paraId="79DAA7E4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8E4014" w14:textId="40FE852F" w:rsidR="002A7D45" w:rsidRDefault="0021250B" w:rsidP="00091A7F">
            <w:pPr>
              <w:spacing w:line="240" w:lineRule="auto"/>
              <w:jc w:val="both"/>
            </w:pPr>
            <w:r w:rsidRPr="0021250B">
              <w:t>Juan Camilo Botero Laverde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3D2730" w14:textId="77777777" w:rsidR="002A7D45" w:rsidRDefault="006A55F5" w:rsidP="00190324">
            <w:pPr>
              <w:spacing w:line="240" w:lineRule="auto"/>
              <w:jc w:val="both"/>
            </w:pPr>
            <w:r w:rsidRPr="006A55F5">
              <w:t>Profesor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155A2C" w14:textId="77777777" w:rsidR="002A7D45" w:rsidRDefault="004C6C20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30F5AC" w14:textId="77777777" w:rsidR="002A7D45" w:rsidRDefault="002A7D45" w:rsidP="00091A7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4D76FE" w14:textId="77777777" w:rsidR="002A7D45" w:rsidRDefault="002A7D45" w:rsidP="00091A7F">
            <w:pPr>
              <w:spacing w:line="240" w:lineRule="auto"/>
              <w:jc w:val="both"/>
              <w:rPr>
                <w:b/>
              </w:rPr>
            </w:pPr>
          </w:p>
        </w:tc>
      </w:tr>
      <w:tr w:rsidR="006A55F5" w14:paraId="2AFE60AA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67C9D1" w14:textId="77777777" w:rsidR="006A55F5" w:rsidRPr="006A55F5" w:rsidRDefault="00206351" w:rsidP="00091A7F">
            <w:pPr>
              <w:spacing w:line="240" w:lineRule="auto"/>
              <w:jc w:val="both"/>
            </w:pPr>
            <w:r w:rsidRPr="00206351">
              <w:t>Luis Mariano Gomez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B637A9" w14:textId="77777777" w:rsidR="006A55F5" w:rsidRPr="006A55F5" w:rsidRDefault="000D7AC6" w:rsidP="00190324">
            <w:pPr>
              <w:spacing w:line="240" w:lineRule="auto"/>
              <w:jc w:val="both"/>
            </w:pPr>
            <w:r w:rsidRPr="000D7AC6">
              <w:t>Profesor y Egresado invitado.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58214FA" w14:textId="77777777" w:rsidR="006A55F5" w:rsidRDefault="007E3946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6B98B5" w14:textId="77777777" w:rsidR="006A55F5" w:rsidRDefault="006A55F5" w:rsidP="00091A7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CE2216" w14:textId="77777777" w:rsidR="006A55F5" w:rsidRDefault="006A55F5" w:rsidP="00091A7F">
            <w:pPr>
              <w:spacing w:line="240" w:lineRule="auto"/>
              <w:jc w:val="both"/>
              <w:rPr>
                <w:b/>
              </w:rPr>
            </w:pPr>
          </w:p>
        </w:tc>
      </w:tr>
      <w:tr w:rsidR="000A173E" w14:paraId="08855E74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E37C89" w14:textId="53E0A734" w:rsidR="000A173E" w:rsidRPr="00206351" w:rsidRDefault="000A173E" w:rsidP="00091A7F">
            <w:pPr>
              <w:spacing w:line="240" w:lineRule="auto"/>
              <w:jc w:val="both"/>
            </w:pPr>
            <w:r w:rsidRPr="000A173E">
              <w:t>Carlos Enrique Yepes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2D7088" w14:textId="37C2E323" w:rsidR="000A173E" w:rsidRPr="000D7AC6" w:rsidRDefault="000A173E" w:rsidP="00190324">
            <w:pPr>
              <w:spacing w:line="240" w:lineRule="auto"/>
              <w:jc w:val="both"/>
            </w:pPr>
            <w:r w:rsidRPr="000A173E">
              <w:t>Profesor Investigador.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42E64C" w14:textId="5336469D" w:rsidR="000A173E" w:rsidRDefault="007857ED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89EA18" w14:textId="77777777" w:rsidR="000A173E" w:rsidRDefault="000A173E" w:rsidP="00091A7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E6778E" w14:textId="77777777" w:rsidR="000A173E" w:rsidRDefault="000A173E" w:rsidP="00091A7F">
            <w:pPr>
              <w:spacing w:line="240" w:lineRule="auto"/>
              <w:jc w:val="both"/>
              <w:rPr>
                <w:b/>
              </w:rPr>
            </w:pPr>
          </w:p>
        </w:tc>
      </w:tr>
      <w:tr w:rsidR="007857ED" w14:paraId="03F8B833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008912" w14:textId="5517F65B" w:rsidR="007857ED" w:rsidRPr="000A173E" w:rsidRDefault="007857ED" w:rsidP="00091A7F">
            <w:pPr>
              <w:spacing w:line="240" w:lineRule="auto"/>
              <w:jc w:val="both"/>
            </w:pPr>
            <w:r>
              <w:t>Andrés Herná</w:t>
            </w:r>
            <w:r w:rsidRPr="007857ED">
              <w:t>ndez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97349C" w14:textId="33EDA5A4" w:rsidR="007857ED" w:rsidRPr="000A173E" w:rsidRDefault="007857ED" w:rsidP="00190324">
            <w:pPr>
              <w:spacing w:line="240" w:lineRule="auto"/>
              <w:jc w:val="both"/>
            </w:pPr>
            <w:r w:rsidRPr="007857ED">
              <w:t>Jefe de Residentes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C9F993" w14:textId="79DDF614" w:rsidR="007857ED" w:rsidRDefault="007857ED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783906" w14:textId="77777777" w:rsidR="007857ED" w:rsidRDefault="007857ED" w:rsidP="00091A7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304CA3" w14:textId="77777777" w:rsidR="007857ED" w:rsidRDefault="007857ED" w:rsidP="00091A7F">
            <w:pPr>
              <w:spacing w:line="240" w:lineRule="auto"/>
              <w:jc w:val="both"/>
              <w:rPr>
                <w:b/>
              </w:rPr>
            </w:pPr>
          </w:p>
        </w:tc>
      </w:tr>
      <w:tr w:rsidR="007857ED" w14:paraId="389E3155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4CA126" w14:textId="61421DAF" w:rsidR="007857ED" w:rsidRPr="000A173E" w:rsidRDefault="007857ED" w:rsidP="007857ED">
            <w:pPr>
              <w:spacing w:line="240" w:lineRule="auto"/>
            </w:pPr>
            <w:r w:rsidRPr="007857ED">
              <w:t>Johan Morales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CEF862" w14:textId="47A91140" w:rsidR="007857ED" w:rsidRPr="000A173E" w:rsidRDefault="007857ED" w:rsidP="00190324">
            <w:pPr>
              <w:spacing w:line="240" w:lineRule="auto"/>
              <w:jc w:val="both"/>
            </w:pPr>
            <w:r>
              <w:t>R</w:t>
            </w:r>
            <w:r w:rsidRPr="007857ED">
              <w:t>esidente de segundo año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1BAFAE" w14:textId="43E3165E" w:rsidR="007857ED" w:rsidRDefault="007857ED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2F6526" w14:textId="77777777" w:rsidR="007857ED" w:rsidRDefault="007857ED" w:rsidP="00091A7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4852D2" w14:textId="77777777" w:rsidR="007857ED" w:rsidRDefault="007857ED" w:rsidP="00091A7F">
            <w:pPr>
              <w:spacing w:line="240" w:lineRule="auto"/>
              <w:jc w:val="both"/>
              <w:rPr>
                <w:b/>
              </w:rPr>
            </w:pPr>
          </w:p>
        </w:tc>
      </w:tr>
      <w:tr w:rsidR="0021250B" w14:paraId="5A248788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79B0F1" w14:textId="555E6712" w:rsidR="0021250B" w:rsidRPr="007857ED" w:rsidRDefault="0021250B" w:rsidP="007857ED">
            <w:pPr>
              <w:spacing w:line="240" w:lineRule="auto"/>
            </w:pPr>
            <w:r w:rsidRPr="0021250B">
              <w:t>Diego Mesa Patiño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85E4FF" w14:textId="64E0436A" w:rsidR="0021250B" w:rsidRDefault="0021250B" w:rsidP="0021250B">
            <w:pPr>
              <w:spacing w:line="240" w:lineRule="auto"/>
              <w:jc w:val="both"/>
            </w:pPr>
            <w:r>
              <w:t>R</w:t>
            </w:r>
            <w:r w:rsidRPr="0021250B">
              <w:t>esidente de tercer año.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AEBD24" w14:textId="5E3CB9FC" w:rsidR="0021250B" w:rsidRDefault="0021250B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9AD1E4" w14:textId="77777777" w:rsidR="0021250B" w:rsidRDefault="0021250B" w:rsidP="00091A7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72DA11" w14:textId="77777777" w:rsidR="0021250B" w:rsidRDefault="0021250B" w:rsidP="00091A7F">
            <w:pPr>
              <w:spacing w:line="240" w:lineRule="auto"/>
              <w:jc w:val="both"/>
              <w:rPr>
                <w:b/>
              </w:rPr>
            </w:pPr>
          </w:p>
        </w:tc>
      </w:tr>
      <w:tr w:rsidR="003135A1" w14:paraId="48AB84FC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EB3C3C" w14:textId="49C441E7" w:rsidR="00A33684" w:rsidRPr="00FC5B71" w:rsidRDefault="007857ED" w:rsidP="003135A1">
            <w:pPr>
              <w:spacing w:line="240" w:lineRule="auto"/>
              <w:jc w:val="both"/>
            </w:pPr>
            <w:r w:rsidRPr="007857ED">
              <w:t>Maria Nelly Milfort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72B865" w14:textId="4D7CB2C5" w:rsidR="003135A1" w:rsidRDefault="007857ED" w:rsidP="000A173E">
            <w:pPr>
              <w:spacing w:line="240" w:lineRule="auto"/>
            </w:pPr>
            <w:r>
              <w:t>R</w:t>
            </w:r>
            <w:r w:rsidRPr="007857ED">
              <w:t>esidente de primer año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18B210" w14:textId="77777777" w:rsidR="003135A1" w:rsidRDefault="00BA6BD2" w:rsidP="00091A7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73F291" w14:textId="77777777" w:rsidR="003135A1" w:rsidRDefault="003135A1" w:rsidP="00091A7F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2D8DF4" w14:textId="77777777" w:rsidR="003135A1" w:rsidRDefault="003135A1" w:rsidP="00091A7F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5DAE2805" w14:textId="77777777" w:rsidR="002A7D45" w:rsidRDefault="002A7D45" w:rsidP="00091A7F">
      <w:pPr>
        <w:spacing w:line="240" w:lineRule="auto"/>
        <w:jc w:val="both"/>
      </w:pPr>
    </w:p>
    <w:p w14:paraId="7D422014" w14:textId="77777777" w:rsidR="002A7D45" w:rsidRDefault="002A7D45" w:rsidP="00091A7F">
      <w:pPr>
        <w:spacing w:line="240" w:lineRule="auto"/>
        <w:jc w:val="both"/>
      </w:pPr>
    </w:p>
    <w:p w14:paraId="6CD59E6B" w14:textId="77777777" w:rsidR="002A7D45" w:rsidRDefault="00B47215" w:rsidP="00091A7F">
      <w:pPr>
        <w:spacing w:line="240" w:lineRule="auto"/>
        <w:jc w:val="both"/>
      </w:pPr>
      <w:r>
        <w:rPr>
          <w:b/>
        </w:rPr>
        <w:t xml:space="preserve">Orden del día: </w:t>
      </w:r>
    </w:p>
    <w:p w14:paraId="29969880" w14:textId="77777777" w:rsidR="0021250B" w:rsidRPr="0021250B" w:rsidRDefault="0021250B" w:rsidP="0021250B">
      <w:pPr>
        <w:ind w:firstLine="720"/>
        <w:jc w:val="both"/>
        <w:rPr>
          <w:b/>
        </w:rPr>
      </w:pPr>
      <w:r w:rsidRPr="0021250B">
        <w:rPr>
          <w:b/>
        </w:rPr>
        <w:t>1. Aprobación de Acta Comité anterior (Comité No. 86)</w:t>
      </w:r>
    </w:p>
    <w:p w14:paraId="116530FC" w14:textId="77777777" w:rsidR="0021250B" w:rsidRPr="0021250B" w:rsidRDefault="0021250B" w:rsidP="0021250B">
      <w:pPr>
        <w:ind w:firstLine="720"/>
        <w:jc w:val="both"/>
        <w:rPr>
          <w:b/>
        </w:rPr>
      </w:pPr>
      <w:r w:rsidRPr="0021250B">
        <w:rPr>
          <w:b/>
        </w:rPr>
        <w:t>2. Evaluación de Currículo: Toxicología, Infectología, Ortopedia</w:t>
      </w:r>
    </w:p>
    <w:p w14:paraId="7214E14A" w14:textId="77777777" w:rsidR="0021250B" w:rsidRPr="0021250B" w:rsidRDefault="0021250B" w:rsidP="0021250B">
      <w:pPr>
        <w:ind w:firstLine="720"/>
        <w:jc w:val="both"/>
        <w:rPr>
          <w:b/>
        </w:rPr>
      </w:pPr>
      <w:r w:rsidRPr="0021250B">
        <w:rPr>
          <w:b/>
        </w:rPr>
        <w:t>3. Información de Actividades.</w:t>
      </w:r>
    </w:p>
    <w:p w14:paraId="2AF3FFDE" w14:textId="2613BCBF" w:rsidR="00A52214" w:rsidRDefault="0021250B" w:rsidP="0021250B">
      <w:pPr>
        <w:ind w:firstLine="720"/>
        <w:jc w:val="both"/>
      </w:pPr>
      <w:r w:rsidRPr="0021250B">
        <w:rPr>
          <w:b/>
        </w:rPr>
        <w:t>4. Entrega de trabajos de Investigación.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3331A" w14:paraId="50519834" w14:textId="77777777" w:rsidTr="009067C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BA97" w14:textId="77777777" w:rsidR="0003331A" w:rsidRDefault="0003331A" w:rsidP="00091A7F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35FA" w14:textId="77777777" w:rsidR="0003331A" w:rsidRDefault="0003331A" w:rsidP="00091A7F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B33A" w14:textId="77777777" w:rsidR="0003331A" w:rsidRDefault="0003331A" w:rsidP="00091A7F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>Decisión</w:t>
            </w:r>
          </w:p>
        </w:tc>
      </w:tr>
      <w:tr w:rsidR="002A7D45" w14:paraId="3D93F139" w14:textId="77777777" w:rsidTr="009067C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DE87" w14:textId="77777777" w:rsidR="002A7D45" w:rsidRDefault="00091A7F" w:rsidP="00091A7F">
            <w:pPr>
              <w:widowControl w:val="0"/>
              <w:spacing w:line="240" w:lineRule="auto"/>
              <w:jc w:val="both"/>
            </w:pPr>
            <w:r>
              <w:lastRenderedPageBreak/>
              <w:t>Discusión entre los participantes.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C081" w14:textId="5C2B2DD0" w:rsidR="00C66965" w:rsidRDefault="00646013" w:rsidP="00091A7F">
            <w:pPr>
              <w:widowControl w:val="0"/>
              <w:spacing w:line="240" w:lineRule="auto"/>
              <w:jc w:val="both"/>
            </w:pPr>
            <w:r>
              <w:t xml:space="preserve">Lectura de </w:t>
            </w:r>
            <w:r w:rsidR="0021250B">
              <w:t>Acta de Comité No. 86</w:t>
            </w:r>
            <w:r w:rsidR="0089794E">
              <w:t>.</w:t>
            </w:r>
          </w:p>
          <w:p w14:paraId="541ED813" w14:textId="77777777" w:rsidR="007611CB" w:rsidRDefault="007611CB" w:rsidP="00091A7F">
            <w:pPr>
              <w:widowControl w:val="0"/>
              <w:spacing w:line="240" w:lineRule="auto"/>
              <w:jc w:val="both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4281F" w14:textId="77777777" w:rsidR="009067CE" w:rsidRDefault="00F2578A" w:rsidP="00F2578A">
            <w:pPr>
              <w:widowControl w:val="0"/>
              <w:spacing w:line="240" w:lineRule="auto"/>
              <w:jc w:val="both"/>
            </w:pPr>
            <w:r>
              <w:t>Aprobada</w:t>
            </w:r>
            <w:r w:rsidR="007611CB">
              <w:t xml:space="preserve"> sin modificaciones. </w:t>
            </w:r>
          </w:p>
        </w:tc>
      </w:tr>
      <w:tr w:rsidR="002A7D45" w14:paraId="631D0A9E" w14:textId="77777777" w:rsidTr="009067C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E7E1" w14:textId="446A6999" w:rsidR="002A7D45" w:rsidRDefault="00C84B9B" w:rsidP="005A175E">
            <w:pPr>
              <w:widowControl w:val="0"/>
              <w:spacing w:line="240" w:lineRule="auto"/>
              <w:jc w:val="both"/>
            </w:pPr>
            <w:r>
              <w:t>Discusión entre los participantes.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8A36" w14:textId="70D0CA35" w:rsidR="002A7D45" w:rsidRDefault="00F550FD" w:rsidP="00F550FD">
            <w:pPr>
              <w:widowControl w:val="0"/>
              <w:spacing w:line="240" w:lineRule="auto"/>
              <w:jc w:val="both"/>
            </w:pPr>
            <w:r>
              <w:t>Evaluación de currículo: infectología. C</w:t>
            </w:r>
            <w:r>
              <w:t>omparación de las competencias del Currículo de Medicina de</w:t>
            </w:r>
            <w:r>
              <w:t xml:space="preserve"> </w:t>
            </w:r>
            <w:r>
              <w:t>Urgencias de la Universidad de Antioquia, y las propuestas Curriculares de ACEP</w:t>
            </w:r>
            <w:r>
              <w:t xml:space="preserve"> </w:t>
            </w:r>
            <w:r>
              <w:t>e IFEM.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1675" w14:textId="77777777" w:rsidR="00B06763" w:rsidRDefault="00F550FD" w:rsidP="00FA65D6">
            <w:pPr>
              <w:widowControl w:val="0"/>
              <w:spacing w:line="240" w:lineRule="auto"/>
              <w:jc w:val="both"/>
            </w:pPr>
            <w:r>
              <w:t>Competencias:</w:t>
            </w:r>
          </w:p>
          <w:p w14:paraId="14EF26F1" w14:textId="0AABAA31" w:rsidR="001F4DBA" w:rsidRDefault="001F4DBA" w:rsidP="001F4DBA">
            <w:pPr>
              <w:widowControl w:val="0"/>
              <w:spacing w:line="240" w:lineRule="auto"/>
              <w:jc w:val="both"/>
            </w:pPr>
            <w:r>
              <w:t>En principio, las enfermeda</w:t>
            </w:r>
            <w:r>
              <w:t xml:space="preserve">des </w:t>
            </w:r>
            <w:r>
              <w:t>infectocontagiosas siguen siendo un proceso</w:t>
            </w:r>
            <w:r>
              <w:t xml:space="preserve"> </w:t>
            </w:r>
            <w:r>
              <w:t>vigente de morbilidad y mortalidad en la población global. Estas además, con los</w:t>
            </w:r>
            <w:r>
              <w:t xml:space="preserve"> </w:t>
            </w:r>
            <w:r>
              <w:t>eventos recientes propagación epidémica, están al orden del día de ser evaluados</w:t>
            </w:r>
            <w:r>
              <w:t xml:space="preserve"> </w:t>
            </w:r>
            <w:r>
              <w:t>y revalorados en términos de intervenciones claras que permitan salvaguardar la</w:t>
            </w:r>
            <w:r>
              <w:t xml:space="preserve"> </w:t>
            </w:r>
            <w:r>
              <w:t>salud no solo del personal de salud, sino también del resto de pacientes.</w:t>
            </w:r>
            <w:r>
              <w:t xml:space="preserve"> </w:t>
            </w:r>
            <w:r>
              <w:t>Hay cumplimiento de las competencias.</w:t>
            </w:r>
            <w:r>
              <w:t xml:space="preserve"> </w:t>
            </w:r>
            <w:r>
              <w:t>Comparativamente con los Curruculum analizados, no hay una rotación puntual</w:t>
            </w:r>
            <w:r>
              <w:t xml:space="preserve"> </w:t>
            </w:r>
            <w:r>
              <w:t>de Infectología, lo cual en advierte ser una fortaleza. Infectología como</w:t>
            </w:r>
            <w:r>
              <w:t xml:space="preserve"> </w:t>
            </w:r>
            <w:r>
              <w:t>component</w:t>
            </w:r>
            <w:r>
              <w:t>e estructural de rotaciones de f</w:t>
            </w:r>
            <w:r>
              <w:t>undamentación y no con competencias</w:t>
            </w:r>
            <w:r>
              <w:t xml:space="preserve"> </w:t>
            </w:r>
            <w:r>
              <w:t>dispersas de forma trasversal en todo el Curriculum, denota su importancia dentro</w:t>
            </w:r>
            <w:r>
              <w:t xml:space="preserve"> </w:t>
            </w:r>
            <w:r>
              <w:t>del Curriculum explicito, con un espacio y un tiempo determinado para desarrollar</w:t>
            </w:r>
          </w:p>
          <w:p w14:paraId="125AEFF6" w14:textId="1CC05BBF" w:rsidR="001F4DBA" w:rsidRDefault="001F4DBA" w:rsidP="001F4DBA">
            <w:pPr>
              <w:widowControl w:val="0"/>
              <w:spacing w:line="240" w:lineRule="auto"/>
              <w:jc w:val="both"/>
            </w:pPr>
            <w:r>
              <w:t xml:space="preserve">y alcanzar dichas competencias. Se hace </w:t>
            </w:r>
            <w:r>
              <w:t xml:space="preserve">especial énfasis en los cambios </w:t>
            </w:r>
            <w:r>
              <w:t>relacionados con didáctica al interior de la rotación lo que lo hace más</w:t>
            </w:r>
          </w:p>
          <w:p w14:paraId="1D02DC45" w14:textId="77777777" w:rsidR="00F550FD" w:rsidRDefault="001F4DBA" w:rsidP="001F4DBA">
            <w:pPr>
              <w:widowControl w:val="0"/>
              <w:spacing w:line="240" w:lineRule="auto"/>
              <w:jc w:val="both"/>
            </w:pPr>
            <w:r>
              <w:t xml:space="preserve">enriquecedora. </w:t>
            </w:r>
            <w:r>
              <w:t>Adicionalmente es una rotación especialmente bien valorada por</w:t>
            </w:r>
            <w:r>
              <w:t xml:space="preserve"> l</w:t>
            </w:r>
            <w:r>
              <w:t>os residentes.</w:t>
            </w:r>
          </w:p>
          <w:p w14:paraId="3ED13725" w14:textId="262BE005" w:rsidR="00AD3D4E" w:rsidRDefault="00AD3D4E" w:rsidP="00AD3D4E">
            <w:pPr>
              <w:widowControl w:val="0"/>
              <w:spacing w:line="240" w:lineRule="auto"/>
              <w:jc w:val="both"/>
            </w:pPr>
            <w:r>
              <w:t>La competencia de Neutropenia febril no se abor</w:t>
            </w:r>
            <w:r>
              <w:t xml:space="preserve">da a plenitud en esta rotación, </w:t>
            </w:r>
            <w:r>
              <w:t xml:space="preserve">dado que los pacientes valorados por </w:t>
            </w:r>
            <w:r>
              <w:lastRenderedPageBreak/>
              <w:t>Infectología generalmente corresponden</w:t>
            </w:r>
            <w:r>
              <w:t xml:space="preserve"> pacientes con Inmunodeficiencia </w:t>
            </w:r>
            <w:r>
              <w:t>secundaria por VIH. Es más frecuente que este</w:t>
            </w:r>
            <w:r>
              <w:t xml:space="preserve"> t</w:t>
            </w:r>
            <w:r>
              <w:t>ema sea abordado en la rotación de Medicina Interna General, y adicionalmente</w:t>
            </w:r>
            <w:r>
              <w:t xml:space="preserve"> </w:t>
            </w:r>
            <w:r>
              <w:t>desarrollado en las actividades de Fundamentación de los Martes.</w:t>
            </w:r>
            <w:r>
              <w:t xml:space="preserve"> </w:t>
            </w:r>
            <w:r>
              <w:t>Otra competencia que no se desarrolla es el desarrollo de las medidas</w:t>
            </w:r>
          </w:p>
          <w:p w14:paraId="34C77695" w14:textId="5A283E03" w:rsidR="00AD3D4E" w:rsidRDefault="00AD3D4E" w:rsidP="00AD3D4E">
            <w:pPr>
              <w:widowControl w:val="0"/>
              <w:spacing w:line="240" w:lineRule="auto"/>
              <w:jc w:val="both"/>
            </w:pPr>
            <w:r>
              <w:t xml:space="preserve">protección. Debe retomarse el tema de esta </w:t>
            </w:r>
            <w:r>
              <w:t xml:space="preserve">competencia y buscar el espacio </w:t>
            </w:r>
            <w:r>
              <w:t>y los docentes para poder desarrollar esta actividad.</w:t>
            </w:r>
          </w:p>
        </w:tc>
      </w:tr>
      <w:tr w:rsidR="001E2E07" w14:paraId="0E9B3B54" w14:textId="77777777" w:rsidTr="009067C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3D17" w14:textId="299F7E8A" w:rsidR="001E2E07" w:rsidRDefault="004E5D9F" w:rsidP="006E75CC">
            <w:pPr>
              <w:widowControl w:val="0"/>
              <w:spacing w:line="240" w:lineRule="auto"/>
              <w:jc w:val="both"/>
            </w:pPr>
            <w:r>
              <w:lastRenderedPageBreak/>
              <w:t>Discusión entre los participantes.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9764" w14:textId="67E4761E" w:rsidR="001E2E07" w:rsidRDefault="00AD3D4E" w:rsidP="00AD3D4E">
            <w:pPr>
              <w:widowControl w:val="0"/>
              <w:spacing w:line="240" w:lineRule="auto"/>
              <w:jc w:val="both"/>
            </w:pPr>
            <w:r>
              <w:t>Evaluación de currículo: toxicología</w:t>
            </w:r>
            <w:r>
              <w:t>. Comparación de las competencias del Currículo de Medicina de Urgencias de la Universidad de Antioquia, y las propuestas Curriculares de ACEP e IFEM.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470D" w14:textId="77777777" w:rsidR="007068B1" w:rsidRDefault="007068B1" w:rsidP="007068B1">
            <w:pPr>
              <w:widowControl w:val="0"/>
              <w:spacing w:line="240" w:lineRule="auto"/>
              <w:jc w:val="both"/>
            </w:pPr>
            <w:r>
              <w:t>Las competencias desarrolladas en Toxicología siguen siendo vigentes, y se</w:t>
            </w:r>
          </w:p>
          <w:p w14:paraId="5F4AAAC0" w14:textId="0BA04CB7" w:rsidR="007068B1" w:rsidRDefault="007068B1" w:rsidP="007068B1">
            <w:pPr>
              <w:widowControl w:val="0"/>
              <w:spacing w:line="240" w:lineRule="auto"/>
              <w:jc w:val="both"/>
            </w:pPr>
            <w:r>
              <w:t>cump</w:t>
            </w:r>
            <w:r>
              <w:t xml:space="preserve">len a cabalidad en la rotación. </w:t>
            </w:r>
            <w:r>
              <w:t>El profesor Carlos Yepes cuestiona la formación en Farmacología puntualmente</w:t>
            </w:r>
            <w:r>
              <w:t xml:space="preserve"> </w:t>
            </w:r>
            <w:r>
              <w:t>por el desempeño en el área de trabajo de los especialistas, al parecer permeados</w:t>
            </w:r>
            <w:r>
              <w:t xml:space="preserve"> </w:t>
            </w:r>
            <w:r>
              <w:t>por la Industria Farmacéutica. Se propone que un forma de disminuir el riesgo</w:t>
            </w:r>
            <w:r>
              <w:t xml:space="preserve"> </w:t>
            </w:r>
            <w:r>
              <w:t>relacionado con malas decisiones prácticas en relación con formulación de</w:t>
            </w:r>
          </w:p>
          <w:p w14:paraId="7C70CDFC" w14:textId="5A623954" w:rsidR="008D68E0" w:rsidRDefault="007068B1" w:rsidP="007068B1">
            <w:pPr>
              <w:widowControl w:val="0"/>
              <w:spacing w:line="240" w:lineRule="auto"/>
              <w:jc w:val="both"/>
            </w:pPr>
            <w:r>
              <w:t xml:space="preserve">medicamentos, </w:t>
            </w:r>
            <w:r>
              <w:t>procedimientos y dispositivos, sea fortaleciendo las actividades de</w:t>
            </w:r>
            <w:r>
              <w:t xml:space="preserve"> </w:t>
            </w:r>
            <w:r>
              <w:t>académicas, e implementando un componente ético que permita una postura</w:t>
            </w:r>
            <w:r>
              <w:t xml:space="preserve"> </w:t>
            </w:r>
            <w:r>
              <w:t>crítica en la exposición a los conceptos de la Industria Farmacéutica.</w:t>
            </w:r>
            <w:r w:rsidR="008D68E0">
              <w:t xml:space="preserve"> </w:t>
            </w:r>
          </w:p>
        </w:tc>
      </w:tr>
      <w:tr w:rsidR="00FA65D6" w14:paraId="17AF9667" w14:textId="77777777" w:rsidTr="00FA65D6">
        <w:trPr>
          <w:trHeight w:val="298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4439" w14:textId="0BD4A933" w:rsidR="00FA65D6" w:rsidRDefault="008D68E0" w:rsidP="006E75CC">
            <w:pPr>
              <w:widowControl w:val="0"/>
              <w:spacing w:line="240" w:lineRule="auto"/>
              <w:jc w:val="both"/>
            </w:pPr>
            <w:r>
              <w:t>Discusión entre los participantes.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0C7C" w14:textId="427F3901" w:rsidR="00FA65D6" w:rsidRDefault="007068B1" w:rsidP="007068B1">
            <w:pPr>
              <w:widowControl w:val="0"/>
              <w:spacing w:line="240" w:lineRule="auto"/>
              <w:jc w:val="both"/>
            </w:pPr>
            <w:r>
              <w:t>Evaluación de currículo: ortopedia</w:t>
            </w:r>
            <w:r>
              <w:t xml:space="preserve">. Comparación de las competencias del Currículo de Medicina de Urgencias de la Universidad de Antioquia, y las </w:t>
            </w:r>
            <w:r>
              <w:lastRenderedPageBreak/>
              <w:t>propuestas Curriculares de ACEP e IFEM.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E29B" w14:textId="2D292B3F" w:rsidR="007068B1" w:rsidRDefault="007068B1" w:rsidP="007068B1">
            <w:pPr>
              <w:widowControl w:val="0"/>
              <w:spacing w:line="240" w:lineRule="auto"/>
              <w:jc w:val="both"/>
            </w:pPr>
            <w:r>
              <w:lastRenderedPageBreak/>
              <w:t>Las competencias de la rotación de Ortopedia siguen siendo vigentes.</w:t>
            </w:r>
            <w:r>
              <w:t xml:space="preserve"> </w:t>
            </w:r>
            <w:r>
              <w:t xml:space="preserve">Adicionalmente dicha rotación tiene un fuerte componente académico con </w:t>
            </w:r>
            <w:r>
              <w:lastRenderedPageBreak/>
              <w:t>los</w:t>
            </w:r>
            <w:r>
              <w:t xml:space="preserve"> </w:t>
            </w:r>
            <w:r>
              <w:t>Ortopedistas de la sección.</w:t>
            </w:r>
            <w:r>
              <w:t xml:space="preserve"> </w:t>
            </w:r>
            <w:r>
              <w:t>En esta rotación adicionalmente se desarrolla la competencia de trauma digital y</w:t>
            </w:r>
            <w:r>
              <w:t xml:space="preserve"> </w:t>
            </w:r>
            <w:r>
              <w:t>de la mano que aparece en la rotación de Cirugía Plástica, pero que en realidad se</w:t>
            </w:r>
            <w:r>
              <w:t xml:space="preserve"> </w:t>
            </w:r>
            <w:r>
              <w:t>aborda de forma tangencial. Es por ello que se propone aparezca dicha</w:t>
            </w:r>
          </w:p>
          <w:p w14:paraId="1E8CB95B" w14:textId="68CADB56" w:rsidR="00497B36" w:rsidRDefault="007068B1" w:rsidP="007068B1">
            <w:pPr>
              <w:widowControl w:val="0"/>
              <w:spacing w:line="240" w:lineRule="auto"/>
              <w:jc w:val="both"/>
            </w:pPr>
            <w:r>
              <w:t>competencia en la Rotación de Ortopedia.</w:t>
            </w:r>
            <w:r>
              <w:t xml:space="preserve"> </w:t>
            </w:r>
            <w:r>
              <w:t>Se cuestiona la utilidad de la ronda de ortopedia y las reuniones de las 7 am, las</w:t>
            </w:r>
            <w:r>
              <w:t xml:space="preserve"> </w:t>
            </w:r>
            <w:r>
              <w:t>cuales desde el punto de vista técnico están por fuera de las competencias del</w:t>
            </w:r>
            <w:r w:rsidR="00530E9F">
              <w:t xml:space="preserve"> r</w:t>
            </w:r>
            <w:r>
              <w:t>esidente.</w:t>
            </w:r>
          </w:p>
        </w:tc>
      </w:tr>
      <w:tr w:rsidR="004960BD" w14:paraId="44293B9E" w14:textId="77777777" w:rsidTr="004960BD">
        <w:trPr>
          <w:trHeight w:val="355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0EA1" w14:textId="26C0F2BE" w:rsidR="004960BD" w:rsidRDefault="007068B1" w:rsidP="006E75CC">
            <w:pPr>
              <w:widowControl w:val="0"/>
              <w:spacing w:line="240" w:lineRule="auto"/>
              <w:jc w:val="both"/>
            </w:pPr>
            <w:r>
              <w:lastRenderedPageBreak/>
              <w:t>Discusión entre los participantes.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2DD9" w14:textId="366AB36B" w:rsidR="004960BD" w:rsidRDefault="007068B1" w:rsidP="0010394B">
            <w:pPr>
              <w:widowControl w:val="0"/>
              <w:spacing w:line="240" w:lineRule="auto"/>
              <w:jc w:val="both"/>
            </w:pPr>
            <w:r>
              <w:t xml:space="preserve">Comentarios finales de análisis curricular. </w:t>
            </w:r>
            <w:r w:rsidR="00FD63BF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C550" w14:textId="11238EC3" w:rsidR="00D50C7B" w:rsidRDefault="00D50C7B" w:rsidP="00165DFB">
            <w:pPr>
              <w:widowControl w:val="0"/>
              <w:spacing w:line="240" w:lineRule="auto"/>
              <w:jc w:val="both"/>
            </w:pPr>
            <w:r>
              <w:t xml:space="preserve"> </w:t>
            </w:r>
            <w:r w:rsidR="00165DFB">
              <w:t xml:space="preserve">El curriculum debe ser más flexible. </w:t>
            </w:r>
            <w:r w:rsidR="000D1C76">
              <w:t xml:space="preserve">Hay interdisciplinariedad, pero debe complementarse con flexibilidiad que permita al programa y al residente fortalecer las deficiencias o falencias particulares o globales. </w:t>
            </w:r>
            <w:r w:rsidR="00EB7FDD">
              <w:t xml:space="preserve">Las profundizaciones podrían acercar al estudiante a lo que quiere y a lo que necesita, y ser la semilla de subespecializaciones posteriores. </w:t>
            </w:r>
          </w:p>
        </w:tc>
      </w:tr>
      <w:tr w:rsidR="00C7311A" w14:paraId="6DA0174E" w14:textId="77777777" w:rsidTr="004960BD">
        <w:trPr>
          <w:trHeight w:val="355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ADFF" w14:textId="2DC001C7" w:rsidR="00C7311A" w:rsidRPr="0006080A" w:rsidRDefault="00EB7FDD" w:rsidP="006E75CC">
            <w:pPr>
              <w:widowControl w:val="0"/>
              <w:spacing w:line="240" w:lineRule="auto"/>
              <w:jc w:val="both"/>
            </w:pPr>
            <w:r>
              <w:t xml:space="preserve">Carlos Ruiz, coordinador de Neurocirugía.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D10D" w14:textId="56F4F65F" w:rsidR="00C7311A" w:rsidRDefault="000F7BDF" w:rsidP="000F7BDF">
            <w:pPr>
              <w:widowControl w:val="0"/>
              <w:spacing w:line="240" w:lineRule="auto"/>
              <w:jc w:val="both"/>
            </w:pPr>
            <w:r>
              <w:t>Propone realiza</w:t>
            </w:r>
            <w:r>
              <w:t>ción de actividades en Consulta e</w:t>
            </w:r>
            <w:r>
              <w:t>xterna de Neurocirugía</w:t>
            </w:r>
            <w:r>
              <w:t xml:space="preserve">.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A927" w14:textId="66A331A1" w:rsidR="00C7311A" w:rsidRDefault="008B0234" w:rsidP="008B0234">
            <w:pPr>
              <w:widowControl w:val="0"/>
              <w:spacing w:line="240" w:lineRule="auto"/>
              <w:jc w:val="both"/>
            </w:pPr>
            <w:r>
              <w:t xml:space="preserve">La actividad no se encuenra dentro de las competencias del residente de Medicina de Urgencias. </w:t>
            </w:r>
            <w:r>
              <w:t>Se programará nueva reunión con el doctor</w:t>
            </w:r>
            <w:r>
              <w:t xml:space="preserve"> Ruiz para dar claridad a dicha </w:t>
            </w:r>
            <w:r>
              <w:t>situación.</w:t>
            </w:r>
            <w:r w:rsidR="00F2741E">
              <w:t xml:space="preserve"> </w:t>
            </w:r>
          </w:p>
        </w:tc>
      </w:tr>
      <w:tr w:rsidR="00F2741E" w14:paraId="36296F2E" w14:textId="77777777" w:rsidTr="004960BD">
        <w:trPr>
          <w:trHeight w:val="355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2E03" w14:textId="0707AA4A" w:rsidR="00F2741E" w:rsidRDefault="00F2741E" w:rsidP="006E75CC">
            <w:pPr>
              <w:widowControl w:val="0"/>
              <w:spacing w:line="240" w:lineRule="auto"/>
              <w:jc w:val="both"/>
            </w:pPr>
            <w:r>
              <w:t>Discusión entre los participantes.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FDD6" w14:textId="2B70E727" w:rsidR="00F2741E" w:rsidRDefault="00E3057C" w:rsidP="00E3057C">
            <w:pPr>
              <w:widowControl w:val="0"/>
              <w:spacing w:line="240" w:lineRule="auto"/>
              <w:jc w:val="both"/>
            </w:pPr>
            <w:r w:rsidRPr="00E3057C">
              <w:t>Carlos Eduardo Vallejo Bocanumen</w:t>
            </w:r>
            <w:r>
              <w:t xml:space="preserve"> realizará una maestría en Epidemiología Clínica. </w:t>
            </w:r>
            <w:r w:rsidRPr="00E3057C">
              <w:t>Felipe Santiago Zapata Aristizabal</w:t>
            </w:r>
            <w:r>
              <w:t xml:space="preserve"> un posgrado en Medicina crítica y Cuidado Intensivo.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0536" w14:textId="77777777" w:rsidR="00E3057C" w:rsidRDefault="00E3057C" w:rsidP="00E3057C">
            <w:pPr>
              <w:widowControl w:val="0"/>
              <w:spacing w:line="240" w:lineRule="auto"/>
              <w:jc w:val="both"/>
            </w:pPr>
            <w:r>
              <w:t xml:space="preserve">Los horarios del doctor Zapata no son compatibles con el trabajo, por lo que se inician gestiones para consecusión de otro profesor que asuma actividades que viene realizando. </w:t>
            </w:r>
          </w:p>
          <w:p w14:paraId="1080BEEE" w14:textId="5B44E8F7" w:rsidR="00F2741E" w:rsidRDefault="00E3057C" w:rsidP="00E3057C">
            <w:pPr>
              <w:widowControl w:val="0"/>
              <w:spacing w:line="240" w:lineRule="auto"/>
              <w:jc w:val="both"/>
            </w:pPr>
            <w:r>
              <w:t>La Maestría que desarrollará el profes</w:t>
            </w:r>
            <w:r>
              <w:t xml:space="preserve">or Carlos Eduardo Vallejo tiene </w:t>
            </w:r>
            <w:r>
              <w:t xml:space="preserve">menor intensidad horaria. Se </w:t>
            </w:r>
            <w:r>
              <w:lastRenderedPageBreak/>
              <w:t>realizará solicitud de comisión de estudios o</w:t>
            </w:r>
            <w:r>
              <w:t xml:space="preserve"> </w:t>
            </w:r>
            <w:r>
              <w:t>descarga horaria.</w:t>
            </w:r>
            <w:r w:rsidR="00231B7F">
              <w:t xml:space="preserve"> </w:t>
            </w:r>
          </w:p>
        </w:tc>
      </w:tr>
      <w:tr w:rsidR="00231B7F" w14:paraId="6E842380" w14:textId="77777777" w:rsidTr="004960BD">
        <w:trPr>
          <w:trHeight w:val="355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F0503" w14:textId="1EF26E7F" w:rsidR="00231B7F" w:rsidRDefault="006129E3" w:rsidP="006E75CC">
            <w:pPr>
              <w:widowControl w:val="0"/>
              <w:spacing w:line="240" w:lineRule="auto"/>
              <w:jc w:val="both"/>
            </w:pPr>
            <w:r w:rsidRPr="006129E3">
              <w:lastRenderedPageBreak/>
              <w:t>Ana María Martínez y Diego Mesa Patiño</w:t>
            </w:r>
            <w:r>
              <w:t xml:space="preserve">.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DEA5" w14:textId="77777777" w:rsidR="006129E3" w:rsidRDefault="006129E3" w:rsidP="006129E3">
            <w:pPr>
              <w:widowControl w:val="0"/>
              <w:spacing w:line="240" w:lineRule="auto"/>
              <w:jc w:val="both"/>
            </w:pPr>
            <w:r>
              <w:t xml:space="preserve">Presentan su producto investigativo </w:t>
            </w:r>
            <w:r>
              <w:t>“Mortalidad e</w:t>
            </w:r>
          </w:p>
          <w:p w14:paraId="6C5FFDEF" w14:textId="25EAAA70" w:rsidR="00231B7F" w:rsidRDefault="006129E3" w:rsidP="006129E3">
            <w:pPr>
              <w:widowControl w:val="0"/>
              <w:spacing w:line="240" w:lineRule="auto"/>
              <w:jc w:val="both"/>
            </w:pPr>
            <w:r>
              <w:t>Impacto sobre Daño Miocardico, hemodi</w:t>
            </w:r>
            <w:r>
              <w:t xml:space="preserve">námica y perfusión de pacientes </w:t>
            </w:r>
            <w:r>
              <w:t>con choque séptico tratados con Betabloqueadores”.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D9C5B" w14:textId="072F3C40" w:rsidR="00231B7F" w:rsidRDefault="006129E3" w:rsidP="006129E3">
            <w:pPr>
              <w:widowControl w:val="0"/>
              <w:spacing w:line="240" w:lineRule="auto"/>
              <w:jc w:val="both"/>
            </w:pPr>
            <w:r>
              <w:t xml:space="preserve">Se </w:t>
            </w:r>
            <w:r>
              <w:t xml:space="preserve">propone como </w:t>
            </w:r>
            <w:r>
              <w:t>evaluadores al doctor Carlos Yepes, eval</w:t>
            </w:r>
            <w:r>
              <w:t>uador interno, y al doctor Fabiá</w:t>
            </w:r>
            <w:r>
              <w:t>n</w:t>
            </w:r>
            <w:r>
              <w:t xml:space="preserve"> </w:t>
            </w:r>
            <w:r>
              <w:t>Jaimes.</w:t>
            </w:r>
          </w:p>
        </w:tc>
      </w:tr>
      <w:tr w:rsidR="006129E3" w14:paraId="40CA7390" w14:textId="77777777" w:rsidTr="004960BD">
        <w:trPr>
          <w:trHeight w:val="355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D661" w14:textId="68DAA4E2" w:rsidR="006129E3" w:rsidRPr="006129E3" w:rsidRDefault="006129E3" w:rsidP="006E75CC">
            <w:pPr>
              <w:widowControl w:val="0"/>
              <w:spacing w:line="240" w:lineRule="auto"/>
              <w:jc w:val="both"/>
            </w:pPr>
            <w:r>
              <w:t xml:space="preserve">Killiam Alberto </w:t>
            </w:r>
            <w:r w:rsidRPr="006129E3">
              <w:t>Argote Aramendiz</w:t>
            </w:r>
            <w:r>
              <w:t>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044E" w14:textId="613912FF" w:rsidR="006129E3" w:rsidRDefault="006129E3" w:rsidP="006129E3">
            <w:pPr>
              <w:widowControl w:val="0"/>
              <w:spacing w:line="240" w:lineRule="auto"/>
              <w:jc w:val="both"/>
            </w:pPr>
            <w:r>
              <w:t xml:space="preserve">Realizar revisión sistemática </w:t>
            </w:r>
            <w:r>
              <w:t>“Eficacia Clínica de</w:t>
            </w:r>
            <w:r>
              <w:t xml:space="preserve"> </w:t>
            </w:r>
            <w:r>
              <w:t>la</w:t>
            </w:r>
            <w:r>
              <w:t xml:space="preserve"> Prazosina má</w:t>
            </w:r>
            <w:r>
              <w:t>s Antiveneno para escorpión vs Prazosina sola para</w:t>
            </w:r>
            <w:r>
              <w:t xml:space="preserve"> </w:t>
            </w:r>
            <w:r>
              <w:t>accidentes por Escorpión”</w:t>
            </w:r>
            <w:r>
              <w:t xml:space="preserve"> como alternativa investigativa para alcanzar el grado.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FF9A" w14:textId="4431307E" w:rsidR="006129E3" w:rsidRDefault="006129E3" w:rsidP="006129E3">
            <w:pPr>
              <w:widowControl w:val="0"/>
              <w:spacing w:line="240" w:lineRule="auto"/>
              <w:jc w:val="both"/>
            </w:pPr>
            <w:r>
              <w:t xml:space="preserve">Se autoriza. </w:t>
            </w:r>
            <w:r>
              <w:t>Este trabajo esta</w:t>
            </w:r>
            <w:r>
              <w:t xml:space="preserve">rá bajo la tutoría del profesor </w:t>
            </w:r>
            <w:r>
              <w:t>Daniel Patiño asesor epidemiológico, y la asesoría del profesor Jorge</w:t>
            </w:r>
            <w:r>
              <w:t xml:space="preserve"> </w:t>
            </w:r>
            <w:r>
              <w:t>Donado.</w:t>
            </w:r>
          </w:p>
        </w:tc>
      </w:tr>
      <w:tr w:rsidR="006129E3" w14:paraId="412719A1" w14:textId="77777777" w:rsidTr="004960BD">
        <w:trPr>
          <w:trHeight w:val="355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A972" w14:textId="69C740CC" w:rsidR="006129E3" w:rsidRDefault="006129E3" w:rsidP="006E75CC">
            <w:pPr>
              <w:widowControl w:val="0"/>
              <w:spacing w:line="240" w:lineRule="auto"/>
              <w:jc w:val="both"/>
            </w:pPr>
            <w:r>
              <w:t>Ana M</w:t>
            </w:r>
            <w:r w:rsidRPr="006129E3">
              <w:t>aría Zapata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5680" w14:textId="05B4B143" w:rsidR="006129E3" w:rsidRDefault="006129E3" w:rsidP="006129E3">
            <w:pPr>
              <w:widowControl w:val="0"/>
              <w:spacing w:line="240" w:lineRule="auto"/>
              <w:jc w:val="both"/>
            </w:pPr>
            <w:r>
              <w:t xml:space="preserve">Rotación internacional en el mes de Radiología en Octubre de 2015 en el </w:t>
            </w:r>
            <w:r>
              <w:t>H</w:t>
            </w:r>
            <w:r>
              <w:t xml:space="preserve">ospital de Brigham and Women´s, </w:t>
            </w:r>
            <w:r>
              <w:t>en Boston.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44F67" w14:textId="00011503" w:rsidR="006129E3" w:rsidRDefault="006129E3" w:rsidP="006129E3">
            <w:pPr>
              <w:widowControl w:val="0"/>
              <w:spacing w:line="240" w:lineRule="auto"/>
              <w:jc w:val="both"/>
            </w:pPr>
            <w:r>
              <w:t xml:space="preserve">Se autoriza iniciar gestiones. </w:t>
            </w:r>
          </w:p>
        </w:tc>
      </w:tr>
      <w:tr w:rsidR="006129E3" w14:paraId="386EF03A" w14:textId="77777777" w:rsidTr="004960BD">
        <w:trPr>
          <w:trHeight w:val="355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E6C95" w14:textId="22360852" w:rsidR="006129E3" w:rsidRDefault="006129E3" w:rsidP="006E75CC">
            <w:pPr>
              <w:widowControl w:val="0"/>
              <w:spacing w:line="240" w:lineRule="auto"/>
              <w:jc w:val="both"/>
            </w:pPr>
            <w:r>
              <w:t xml:space="preserve">Killiam Alberto </w:t>
            </w:r>
            <w:r w:rsidRPr="006129E3">
              <w:t>Argote Aramendiz</w:t>
            </w:r>
            <w:r>
              <w:t>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858B" w14:textId="40239B9F" w:rsidR="006129E3" w:rsidRDefault="006129E3" w:rsidP="006129E3">
            <w:pPr>
              <w:widowControl w:val="0"/>
              <w:spacing w:line="240" w:lineRule="auto"/>
              <w:jc w:val="both"/>
            </w:pPr>
            <w:r>
              <w:t>Rotación internacional.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11BD" w14:textId="06766E21" w:rsidR="006129E3" w:rsidRDefault="006129E3" w:rsidP="006129E3">
            <w:pPr>
              <w:widowControl w:val="0"/>
              <w:spacing w:line="240" w:lineRule="auto"/>
              <w:jc w:val="both"/>
            </w:pPr>
            <w:r>
              <w:t xml:space="preserve">Se niega la solicitud </w:t>
            </w:r>
            <w:r>
              <w:t>bajo los argumentos que: el residente debe cursar dos meses de rotación</w:t>
            </w:r>
            <w:r>
              <w:t xml:space="preserve"> d</w:t>
            </w:r>
            <w:r>
              <w:t>e Cardiología adicionales, dado que fue calificada como perdida por</w:t>
            </w:r>
          </w:p>
          <w:p w14:paraId="7477F13F" w14:textId="6CC5239F" w:rsidR="006129E3" w:rsidRPr="006129E3" w:rsidRDefault="006129E3" w:rsidP="006129E3">
            <w:pPr>
              <w:widowControl w:val="0"/>
              <w:spacing w:line="240" w:lineRule="auto"/>
              <w:jc w:val="both"/>
            </w:pPr>
            <w:r>
              <w:t>rendimiento insuficiente en el primer año</w:t>
            </w:r>
            <w:r>
              <w:t xml:space="preserve"> de residencia. Y dado que esta </w:t>
            </w:r>
            <w:r>
              <w:t>requiere nueva matricula por estar por fue del plan regular de estudios, las</w:t>
            </w:r>
            <w:r>
              <w:t xml:space="preserve"> </w:t>
            </w:r>
            <w:r>
              <w:t>rotaciones regulares deben estar cerradas, para él, a Septiembre de 2015,</w:t>
            </w:r>
            <w:r>
              <w:t xml:space="preserve"> </w:t>
            </w:r>
            <w:r>
              <w:t>lo cual sería incompatible.</w:t>
            </w:r>
          </w:p>
        </w:tc>
        <w:bookmarkStart w:id="0" w:name="_GoBack"/>
        <w:bookmarkEnd w:id="0"/>
      </w:tr>
    </w:tbl>
    <w:p w14:paraId="743FC5E0" w14:textId="3CDDE7EC" w:rsidR="002A7D45" w:rsidRDefault="00EE6419" w:rsidP="00EE6419">
      <w:pPr>
        <w:tabs>
          <w:tab w:val="left" w:pos="6090"/>
        </w:tabs>
        <w:spacing w:line="240" w:lineRule="auto"/>
        <w:jc w:val="both"/>
      </w:pPr>
      <w:r>
        <w:tab/>
      </w:r>
    </w:p>
    <w:p w14:paraId="4D9723B3" w14:textId="77777777" w:rsidR="002A7D45" w:rsidRDefault="002A7D45" w:rsidP="00091A7F">
      <w:pPr>
        <w:spacing w:line="240" w:lineRule="auto"/>
        <w:jc w:val="both"/>
      </w:pPr>
    </w:p>
    <w:p w14:paraId="3A4177A6" w14:textId="77777777" w:rsidR="002A7D45" w:rsidRDefault="002A7D45" w:rsidP="00091A7F">
      <w:pPr>
        <w:spacing w:line="240" w:lineRule="auto"/>
        <w:jc w:val="both"/>
      </w:pPr>
    </w:p>
    <w:sectPr w:rsidR="002A7D4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345A8"/>
    <w:multiLevelType w:val="hybridMultilevel"/>
    <w:tmpl w:val="698A62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264B"/>
    <w:multiLevelType w:val="hybridMultilevel"/>
    <w:tmpl w:val="DA126516"/>
    <w:lvl w:ilvl="0" w:tplc="8EB6812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906E4"/>
    <w:multiLevelType w:val="hybridMultilevel"/>
    <w:tmpl w:val="9A7AD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45"/>
    <w:rsid w:val="00017B15"/>
    <w:rsid w:val="0003331A"/>
    <w:rsid w:val="0003399B"/>
    <w:rsid w:val="000520F5"/>
    <w:rsid w:val="0006080A"/>
    <w:rsid w:val="00070005"/>
    <w:rsid w:val="00091A7F"/>
    <w:rsid w:val="000934F6"/>
    <w:rsid w:val="000A173E"/>
    <w:rsid w:val="000A1D4C"/>
    <w:rsid w:val="000A6A82"/>
    <w:rsid w:val="000C6EE1"/>
    <w:rsid w:val="000D1C76"/>
    <w:rsid w:val="000D7AC6"/>
    <w:rsid w:val="000E74F3"/>
    <w:rsid w:val="000F79F0"/>
    <w:rsid w:val="000F7BDF"/>
    <w:rsid w:val="000F7E2A"/>
    <w:rsid w:val="00101D3A"/>
    <w:rsid w:val="0010394B"/>
    <w:rsid w:val="0012185B"/>
    <w:rsid w:val="0015274E"/>
    <w:rsid w:val="00157076"/>
    <w:rsid w:val="00165DFB"/>
    <w:rsid w:val="00170B0D"/>
    <w:rsid w:val="00190324"/>
    <w:rsid w:val="001A0E15"/>
    <w:rsid w:val="001B7850"/>
    <w:rsid w:val="001C0A67"/>
    <w:rsid w:val="001E2E07"/>
    <w:rsid w:val="001F4DBA"/>
    <w:rsid w:val="00200E4D"/>
    <w:rsid w:val="002038D2"/>
    <w:rsid w:val="00206351"/>
    <w:rsid w:val="0021250B"/>
    <w:rsid w:val="002143F8"/>
    <w:rsid w:val="00225853"/>
    <w:rsid w:val="00226D66"/>
    <w:rsid w:val="00231B7F"/>
    <w:rsid w:val="002328FF"/>
    <w:rsid w:val="00241DA9"/>
    <w:rsid w:val="0024538A"/>
    <w:rsid w:val="002646AA"/>
    <w:rsid w:val="002A38E6"/>
    <w:rsid w:val="002A7D45"/>
    <w:rsid w:val="002B4B39"/>
    <w:rsid w:val="002D5C82"/>
    <w:rsid w:val="00305058"/>
    <w:rsid w:val="003135A1"/>
    <w:rsid w:val="00360045"/>
    <w:rsid w:val="003606B2"/>
    <w:rsid w:val="003650E1"/>
    <w:rsid w:val="003961D7"/>
    <w:rsid w:val="003B4C60"/>
    <w:rsid w:val="003C48E9"/>
    <w:rsid w:val="003E5FE9"/>
    <w:rsid w:val="004740F9"/>
    <w:rsid w:val="004960BD"/>
    <w:rsid w:val="00497B36"/>
    <w:rsid w:val="004A2D8A"/>
    <w:rsid w:val="004B070C"/>
    <w:rsid w:val="004C0AF8"/>
    <w:rsid w:val="004C6C20"/>
    <w:rsid w:val="004C7D5F"/>
    <w:rsid w:val="004E5D9F"/>
    <w:rsid w:val="00514A48"/>
    <w:rsid w:val="00521023"/>
    <w:rsid w:val="00530E9F"/>
    <w:rsid w:val="005430F5"/>
    <w:rsid w:val="00576316"/>
    <w:rsid w:val="00584EBC"/>
    <w:rsid w:val="005A0C10"/>
    <w:rsid w:val="005A175E"/>
    <w:rsid w:val="005A1E63"/>
    <w:rsid w:val="005A352B"/>
    <w:rsid w:val="005A3DE2"/>
    <w:rsid w:val="005B40D2"/>
    <w:rsid w:val="005D1E71"/>
    <w:rsid w:val="005E097C"/>
    <w:rsid w:val="005E2ED9"/>
    <w:rsid w:val="00604C23"/>
    <w:rsid w:val="006129E3"/>
    <w:rsid w:val="00624569"/>
    <w:rsid w:val="00646013"/>
    <w:rsid w:val="00653148"/>
    <w:rsid w:val="00685B6F"/>
    <w:rsid w:val="006906D5"/>
    <w:rsid w:val="006A55F5"/>
    <w:rsid w:val="006B2427"/>
    <w:rsid w:val="006B37E9"/>
    <w:rsid w:val="006C76CE"/>
    <w:rsid w:val="006E5232"/>
    <w:rsid w:val="006E75CC"/>
    <w:rsid w:val="006F0CC3"/>
    <w:rsid w:val="007068B1"/>
    <w:rsid w:val="007521F5"/>
    <w:rsid w:val="00754516"/>
    <w:rsid w:val="007611CB"/>
    <w:rsid w:val="007622D6"/>
    <w:rsid w:val="007857ED"/>
    <w:rsid w:val="00790B5A"/>
    <w:rsid w:val="007A6BE1"/>
    <w:rsid w:val="007B0A2B"/>
    <w:rsid w:val="007C0443"/>
    <w:rsid w:val="007D3AEC"/>
    <w:rsid w:val="007D4518"/>
    <w:rsid w:val="007E236A"/>
    <w:rsid w:val="007E3946"/>
    <w:rsid w:val="007F0426"/>
    <w:rsid w:val="007F76B0"/>
    <w:rsid w:val="00820B6E"/>
    <w:rsid w:val="008836EC"/>
    <w:rsid w:val="0089794E"/>
    <w:rsid w:val="008B0234"/>
    <w:rsid w:val="008B3ABE"/>
    <w:rsid w:val="008C398E"/>
    <w:rsid w:val="008D1D1C"/>
    <w:rsid w:val="008D68E0"/>
    <w:rsid w:val="008D7B70"/>
    <w:rsid w:val="008E4293"/>
    <w:rsid w:val="008F7E2D"/>
    <w:rsid w:val="009067CE"/>
    <w:rsid w:val="009155E2"/>
    <w:rsid w:val="009178E4"/>
    <w:rsid w:val="0095223E"/>
    <w:rsid w:val="00986D79"/>
    <w:rsid w:val="009B1640"/>
    <w:rsid w:val="009B38B7"/>
    <w:rsid w:val="009B4E8B"/>
    <w:rsid w:val="009C4F1B"/>
    <w:rsid w:val="009D5C39"/>
    <w:rsid w:val="009F42F1"/>
    <w:rsid w:val="009F608A"/>
    <w:rsid w:val="009F61C9"/>
    <w:rsid w:val="00A238B1"/>
    <w:rsid w:val="00A27E92"/>
    <w:rsid w:val="00A319ED"/>
    <w:rsid w:val="00A33684"/>
    <w:rsid w:val="00A4166A"/>
    <w:rsid w:val="00A52214"/>
    <w:rsid w:val="00A63705"/>
    <w:rsid w:val="00A8479B"/>
    <w:rsid w:val="00A9258D"/>
    <w:rsid w:val="00A96BE0"/>
    <w:rsid w:val="00AC5985"/>
    <w:rsid w:val="00AD3D4E"/>
    <w:rsid w:val="00AD72F5"/>
    <w:rsid w:val="00AF5E53"/>
    <w:rsid w:val="00B0296E"/>
    <w:rsid w:val="00B05DF9"/>
    <w:rsid w:val="00B06763"/>
    <w:rsid w:val="00B10FC1"/>
    <w:rsid w:val="00B13DC6"/>
    <w:rsid w:val="00B13F94"/>
    <w:rsid w:val="00B15BDE"/>
    <w:rsid w:val="00B31091"/>
    <w:rsid w:val="00B47215"/>
    <w:rsid w:val="00B941E4"/>
    <w:rsid w:val="00BA6BD2"/>
    <w:rsid w:val="00BB2332"/>
    <w:rsid w:val="00BC0408"/>
    <w:rsid w:val="00BD31E9"/>
    <w:rsid w:val="00BE2C5D"/>
    <w:rsid w:val="00BF4EFB"/>
    <w:rsid w:val="00BF5A1D"/>
    <w:rsid w:val="00BF7233"/>
    <w:rsid w:val="00C00CE7"/>
    <w:rsid w:val="00C135DD"/>
    <w:rsid w:val="00C34048"/>
    <w:rsid w:val="00C34149"/>
    <w:rsid w:val="00C34690"/>
    <w:rsid w:val="00C36C7C"/>
    <w:rsid w:val="00C66965"/>
    <w:rsid w:val="00C71BB0"/>
    <w:rsid w:val="00C7311A"/>
    <w:rsid w:val="00C81F5D"/>
    <w:rsid w:val="00C84B9B"/>
    <w:rsid w:val="00C963BE"/>
    <w:rsid w:val="00CA79E1"/>
    <w:rsid w:val="00CC0725"/>
    <w:rsid w:val="00CD1368"/>
    <w:rsid w:val="00D27218"/>
    <w:rsid w:val="00D454B4"/>
    <w:rsid w:val="00D50C7B"/>
    <w:rsid w:val="00D53FC4"/>
    <w:rsid w:val="00D625ED"/>
    <w:rsid w:val="00D77CB3"/>
    <w:rsid w:val="00D83C3A"/>
    <w:rsid w:val="00D956A2"/>
    <w:rsid w:val="00DA4AB0"/>
    <w:rsid w:val="00DB7060"/>
    <w:rsid w:val="00DC5DD3"/>
    <w:rsid w:val="00DD00F8"/>
    <w:rsid w:val="00DD2D92"/>
    <w:rsid w:val="00DE70C9"/>
    <w:rsid w:val="00DF4381"/>
    <w:rsid w:val="00E240B7"/>
    <w:rsid w:val="00E3057C"/>
    <w:rsid w:val="00E608AA"/>
    <w:rsid w:val="00E6241A"/>
    <w:rsid w:val="00E645F2"/>
    <w:rsid w:val="00E73C23"/>
    <w:rsid w:val="00EA07F4"/>
    <w:rsid w:val="00EB01E6"/>
    <w:rsid w:val="00EB326E"/>
    <w:rsid w:val="00EB7FDD"/>
    <w:rsid w:val="00EE6419"/>
    <w:rsid w:val="00EF7D8F"/>
    <w:rsid w:val="00F0066C"/>
    <w:rsid w:val="00F2578A"/>
    <w:rsid w:val="00F2741E"/>
    <w:rsid w:val="00F40F28"/>
    <w:rsid w:val="00F42D85"/>
    <w:rsid w:val="00F550FD"/>
    <w:rsid w:val="00F8434E"/>
    <w:rsid w:val="00FA65D6"/>
    <w:rsid w:val="00FA7703"/>
    <w:rsid w:val="00FB25DD"/>
    <w:rsid w:val="00FC5B71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944F02"/>
  <w15:docId w15:val="{3DC90AFF-BD22-4494-9844-4B67ABBC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5D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1118</Words>
  <Characters>6155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Toro</dc:creator>
  <cp:lastModifiedBy>Jan Karlo Rodas Marín</cp:lastModifiedBy>
  <cp:revision>3</cp:revision>
  <dcterms:created xsi:type="dcterms:W3CDTF">2017-09-23T04:30:00Z</dcterms:created>
  <dcterms:modified xsi:type="dcterms:W3CDTF">2017-09-23T05:55:00Z</dcterms:modified>
</cp:coreProperties>
</file>