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AA2704">
        <w:rPr>
          <w:rFonts w:ascii="Arial" w:hAnsi="Arial" w:cs="Arial"/>
          <w:b/>
        </w:rPr>
        <w:t>17</w:t>
      </w:r>
      <w:r w:rsidR="007E58DF">
        <w:rPr>
          <w:rFonts w:ascii="Arial" w:hAnsi="Arial" w:cs="Arial"/>
          <w:b/>
        </w:rPr>
        <w:t xml:space="preserve"> </w:t>
      </w:r>
      <w:r w:rsidR="007C3B1E">
        <w:rPr>
          <w:rFonts w:ascii="Arial" w:hAnsi="Arial" w:cs="Arial"/>
          <w:b/>
        </w:rPr>
        <w:t>_ 20</w:t>
      </w:r>
      <w:r w:rsidR="00AA2704">
        <w:rPr>
          <w:rFonts w:ascii="Arial" w:hAnsi="Arial" w:cs="Arial"/>
          <w:b/>
        </w:rPr>
        <w:t>07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8358BE">
        <w:rPr>
          <w:rFonts w:ascii="Arial" w:hAnsi="Arial" w:cs="Arial"/>
        </w:rPr>
        <w:t>Extrao</w:t>
      </w:r>
      <w:r w:rsidR="00AB2042">
        <w:rPr>
          <w:rFonts w:ascii="Arial" w:hAnsi="Arial" w:cs="Arial"/>
        </w:rPr>
        <w:t>rdinaria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AA2704">
        <w:rPr>
          <w:rFonts w:ascii="Arial" w:hAnsi="Arial" w:cs="Arial"/>
          <w:b/>
        </w:rPr>
        <w:t xml:space="preserve">3 de diciembre </w:t>
      </w:r>
      <w:r w:rsidR="00C42FC9">
        <w:rPr>
          <w:rFonts w:ascii="Arial" w:hAnsi="Arial" w:cs="Arial"/>
          <w:b/>
        </w:rPr>
        <w:t>de 20</w:t>
      </w:r>
      <w:r w:rsidR="00AA2704">
        <w:rPr>
          <w:rFonts w:ascii="Arial" w:hAnsi="Arial" w:cs="Arial"/>
          <w:b/>
        </w:rPr>
        <w:t>07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E7416F">
        <w:rPr>
          <w:rFonts w:ascii="Arial" w:hAnsi="Arial" w:cs="Arial"/>
          <w:b/>
        </w:rPr>
        <w:t>10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9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77"/>
        <w:gridCol w:w="3418"/>
        <w:gridCol w:w="433"/>
        <w:gridCol w:w="579"/>
        <w:gridCol w:w="1485"/>
      </w:tblGrid>
      <w:tr w:rsidR="004F31D2" w:rsidRPr="0081551C" w:rsidTr="00B547D5">
        <w:trPr>
          <w:trHeight w:val="306"/>
        </w:trPr>
        <w:tc>
          <w:tcPr>
            <w:tcW w:w="9092" w:type="dxa"/>
            <w:gridSpan w:val="5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bookmarkStart w:id="0" w:name="_GoBack"/>
            <w:bookmarkEnd w:id="0"/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B547D5">
        <w:trPr>
          <w:trHeight w:val="368"/>
        </w:trPr>
        <w:tc>
          <w:tcPr>
            <w:tcW w:w="3177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3418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12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48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B547D5">
        <w:trPr>
          <w:trHeight w:val="138"/>
        </w:trPr>
        <w:tc>
          <w:tcPr>
            <w:tcW w:w="317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3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57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4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B547D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B547D5" w:rsidRDefault="00AA2704" w:rsidP="009D3B89">
            <w:pPr>
              <w:pStyle w:val="Sinespaciado"/>
              <w:rPr>
                <w:rFonts w:ascii="Arial" w:hAnsi="Arial" w:cs="Arial"/>
                <w:lang w:val="en-US"/>
              </w:rPr>
            </w:pPr>
            <w:r w:rsidRPr="00B547D5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="004F31D2" w:rsidRPr="00B547D5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="004F31D2" w:rsidRPr="00B547D5">
              <w:rPr>
                <w:rFonts w:ascii="Arial" w:hAnsi="Arial" w:cs="Arial"/>
                <w:lang w:val="en-US"/>
              </w:rPr>
              <w:t xml:space="preserve"> A. Wolff </w:t>
            </w:r>
            <w:proofErr w:type="spellStart"/>
            <w:r w:rsidR="004F31D2" w:rsidRPr="00B547D5">
              <w:rPr>
                <w:rFonts w:ascii="Arial" w:hAnsi="Arial" w:cs="Arial"/>
                <w:lang w:val="en-US"/>
              </w:rPr>
              <w:t>Idárraga</w:t>
            </w:r>
            <w:proofErr w:type="spellEnd"/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4F31D2" w:rsidP="00B547D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Coordinador Comité de </w:t>
            </w:r>
            <w:r w:rsidR="00B547D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rograma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7F36E8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7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AA2704" w:rsidRPr="0081551C" w:rsidTr="00B547D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704" w:rsidRDefault="00AA2704" w:rsidP="009D3B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Federico Ramírez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704" w:rsidRDefault="00AA2704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704" w:rsidRDefault="00AA2704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7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704" w:rsidRPr="0081551C" w:rsidRDefault="00AA2704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704" w:rsidRPr="0081551C" w:rsidRDefault="00AA2704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B547D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4F31D2" w:rsidP="004F31D2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  <w:r w:rsidRPr="009D3B89">
              <w:rPr>
                <w:rFonts w:ascii="Arial" w:hAnsi="Arial" w:cs="Arial"/>
              </w:rPr>
              <w:tab/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4F31D2" w:rsidP="004F31D2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7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F36E8" w:rsidRPr="0081551C" w:rsidTr="00B547D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614E75" w:rsidRDefault="007F36E8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Jorge Ramírez 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614E75" w:rsidRDefault="007F36E8" w:rsidP="004F31D2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Default="007F36E8" w:rsidP="004F31D2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7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81551C" w:rsidRDefault="007F36E8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81551C" w:rsidRDefault="007F36E8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B547D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E91666" w:rsidRDefault="004F31D2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David A. Miranda A.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2467E" w:rsidRDefault="004F31D2" w:rsidP="004F31D2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2467E">
              <w:rPr>
                <w:rFonts w:ascii="Arial" w:eastAsia="Times New Roman" w:hAnsi="Arial" w:cs="Arial"/>
                <w:szCs w:val="24"/>
                <w:lang w:val="es-ES" w:eastAsia="es-ES"/>
              </w:rPr>
              <w:t>Docente Sección Cirugía Plástica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4F31D2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7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B547D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4F31D2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Andrés F. Gómez C.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2467E" w:rsidRDefault="004F31D2" w:rsidP="004F31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Residente Sección Cirugía Plástica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4F31D2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7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1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812"/>
        <w:gridCol w:w="1403"/>
      </w:tblGrid>
      <w:tr w:rsidR="00820995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7F36E8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6E8" w:rsidRPr="00263938" w:rsidRDefault="00E7416F" w:rsidP="007F36E8">
            <w:pPr>
              <w:pStyle w:val="Sinespaciado"/>
              <w:jc w:val="both"/>
              <w:rPr>
                <w:rFonts w:ascii="Arial" w:hAnsi="Arial" w:cs="Arial"/>
                <w:b/>
                <w:lang w:val="es"/>
              </w:rPr>
            </w:pPr>
            <w:r w:rsidRPr="00E7416F">
              <w:rPr>
                <w:rFonts w:ascii="Arial" w:hAnsi="Arial" w:cs="Arial"/>
                <w:lang w:val="es"/>
              </w:rPr>
              <w:t>doctor Luis Guillermo Duque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6E8" w:rsidRPr="00263938" w:rsidRDefault="00E7416F" w:rsidP="00B547D5">
            <w:pPr>
              <w:autoSpaceDE w:val="0"/>
              <w:autoSpaceDN w:val="0"/>
              <w:jc w:val="both"/>
              <w:rPr>
                <w:rFonts w:ascii="Arial" w:hAnsi="Arial" w:cs="Arial"/>
                <w:b/>
                <w:lang w:val="es"/>
              </w:rPr>
            </w:pPr>
            <w:r w:rsidRPr="00E7416F">
              <w:rPr>
                <w:rFonts w:ascii="Arial" w:hAnsi="Arial" w:cs="Arial"/>
                <w:sz w:val="22"/>
                <w:szCs w:val="22"/>
                <w:lang w:val="es"/>
              </w:rPr>
              <w:t xml:space="preserve">Se lee la comunicación del jefe de pregrado de la facultad de medicina para la aprobación de la rotación en </w:t>
            </w:r>
            <w:r w:rsidRPr="00E7416F">
              <w:rPr>
                <w:rFonts w:ascii="Arial" w:hAnsi="Arial" w:cs="Arial"/>
                <w:sz w:val="22"/>
                <w:szCs w:val="22"/>
                <w:lang w:val="es"/>
              </w:rPr>
              <w:t xml:space="preserve">Cirugía Plástica </w:t>
            </w:r>
            <w:r w:rsidRPr="00E7416F">
              <w:rPr>
                <w:rFonts w:ascii="Arial" w:hAnsi="Arial" w:cs="Arial"/>
                <w:sz w:val="22"/>
                <w:szCs w:val="22"/>
                <w:lang w:val="es"/>
              </w:rPr>
              <w:t>del doctor Michel Camilo Gallego Henao se aprueba rotación para el mes de octubre de 2008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6E8" w:rsidRPr="00263938" w:rsidRDefault="007F36E8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>
              <w:rPr>
                <w:rFonts w:ascii="Arial" w:hAnsi="Arial" w:cs="Arial"/>
              </w:rPr>
              <w:t>S</w:t>
            </w:r>
            <w:r w:rsidRPr="007F36E8">
              <w:rPr>
                <w:rFonts w:ascii="Arial" w:hAnsi="Arial" w:cs="Arial"/>
              </w:rPr>
              <w:t>e aprueba</w:t>
            </w:r>
          </w:p>
        </w:tc>
      </w:tr>
      <w:tr w:rsidR="00CD602C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02C" w:rsidRPr="007F36E8" w:rsidRDefault="00CD602C" w:rsidP="007F36E8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02C" w:rsidRDefault="00E7416F" w:rsidP="00B547D5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s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S</w:t>
            </w:r>
            <w:proofErr w:type="spellStart"/>
            <w:r w:rsidRPr="00E7416F">
              <w:rPr>
                <w:rFonts w:ascii="Arial" w:hAnsi="Arial" w:cs="Arial"/>
                <w:sz w:val="22"/>
                <w:szCs w:val="22"/>
                <w:lang w:val="es"/>
              </w:rPr>
              <w:t>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"/>
              </w:rPr>
              <w:t xml:space="preserve"> le</w:t>
            </w:r>
            <w:r w:rsidRPr="00E7416F">
              <w:rPr>
                <w:rFonts w:ascii="Arial" w:hAnsi="Arial" w:cs="Arial"/>
                <w:sz w:val="22"/>
                <w:szCs w:val="22"/>
                <w:lang w:val="es"/>
              </w:rPr>
              <w:t>e solicitud de la doctora Carolina pozo Zapata Para la rotación en el extranjero</w:t>
            </w:r>
            <w:r w:rsidR="00B547D5">
              <w:rPr>
                <w:rFonts w:ascii="Arial" w:hAnsi="Arial" w:cs="Arial"/>
                <w:sz w:val="22"/>
                <w:szCs w:val="22"/>
                <w:lang w:val="es"/>
              </w:rPr>
              <w:t>,</w:t>
            </w:r>
            <w:r w:rsidRPr="00E7416F">
              <w:rPr>
                <w:rFonts w:ascii="Arial" w:hAnsi="Arial" w:cs="Arial"/>
                <w:sz w:val="22"/>
                <w:szCs w:val="22"/>
                <w:lang w:val="es"/>
              </w:rPr>
              <w:t xml:space="preserve"> se autoriza rotación que se realizará el próximo año pero se necesita redactar nuevamente la carta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02C" w:rsidRDefault="00B547D5" w:rsidP="0026509B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F36E8">
              <w:rPr>
                <w:rFonts w:ascii="Arial" w:hAnsi="Arial" w:cs="Arial"/>
              </w:rPr>
              <w:t>e aprueba</w:t>
            </w:r>
          </w:p>
        </w:tc>
      </w:tr>
      <w:tr w:rsidR="00820995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F2" w:rsidRPr="00B03CF2" w:rsidRDefault="00B03CF2" w:rsidP="00975060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90" w:rsidRPr="00B03CF2" w:rsidRDefault="00E7416F" w:rsidP="00CE45D2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7416F">
              <w:rPr>
                <w:rFonts w:ascii="Arial" w:hAnsi="Arial" w:cs="Arial"/>
                <w:sz w:val="22"/>
                <w:szCs w:val="22"/>
                <w:lang w:val="es"/>
              </w:rPr>
              <w:t>Prácticas de Medicina legal se debe verificar validez del convenio con medicina legal y posterior a esto evaluar posible cronograma se discuten opciones se debe averiguar en qué va el convenio actual y</w:t>
            </w:r>
            <w:r w:rsidRPr="00E7416F">
              <w:rPr>
                <w:rFonts w:ascii="Arial" w:hAnsi="Arial" w:cs="Arial"/>
                <w:sz w:val="22"/>
                <w:szCs w:val="22"/>
                <w:lang w:val="es"/>
              </w:rPr>
              <w:t xml:space="preserve"> </w:t>
            </w:r>
            <w:r w:rsidRPr="00E7416F">
              <w:rPr>
                <w:rFonts w:ascii="Arial" w:hAnsi="Arial" w:cs="Arial"/>
                <w:sz w:val="22"/>
                <w:szCs w:val="22"/>
                <w:lang w:val="es"/>
              </w:rPr>
              <w:t>se explorará convenio en morfología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7B4" w:rsidRPr="00037CC6" w:rsidRDefault="00B547D5" w:rsidP="00975060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S</w:t>
            </w:r>
            <w:r w:rsidRPr="007F36E8">
              <w:rPr>
                <w:rFonts w:ascii="Arial" w:hAnsi="Arial" w:cs="Arial"/>
              </w:rPr>
              <w:t>e aprueba</w:t>
            </w:r>
          </w:p>
        </w:tc>
      </w:tr>
    </w:tbl>
    <w:p w:rsidR="00B90A1A" w:rsidRPr="0081551C" w:rsidRDefault="00B547D5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EA6D42"/>
    <w:multiLevelType w:val="hybridMultilevel"/>
    <w:tmpl w:val="4A6C7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9"/>
  </w:num>
  <w:num w:numId="6">
    <w:abstractNumId w:val="5"/>
  </w:num>
  <w:num w:numId="7">
    <w:abstractNumId w:val="26"/>
  </w:num>
  <w:num w:numId="8">
    <w:abstractNumId w:val="15"/>
  </w:num>
  <w:num w:numId="9">
    <w:abstractNumId w:val="8"/>
  </w:num>
  <w:num w:numId="10">
    <w:abstractNumId w:val="14"/>
  </w:num>
  <w:num w:numId="11">
    <w:abstractNumId w:val="23"/>
  </w:num>
  <w:num w:numId="12">
    <w:abstractNumId w:val="7"/>
  </w:num>
  <w:num w:numId="13">
    <w:abstractNumId w:val="17"/>
  </w:num>
  <w:num w:numId="14">
    <w:abstractNumId w:val="24"/>
  </w:num>
  <w:num w:numId="15">
    <w:abstractNumId w:val="16"/>
  </w:num>
  <w:num w:numId="16">
    <w:abstractNumId w:val="22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1"/>
  </w:num>
  <w:num w:numId="22">
    <w:abstractNumId w:val="10"/>
  </w:num>
  <w:num w:numId="23">
    <w:abstractNumId w:val="12"/>
  </w:num>
  <w:num w:numId="24">
    <w:abstractNumId w:val="3"/>
  </w:num>
  <w:num w:numId="25">
    <w:abstractNumId w:val="4"/>
  </w:num>
  <w:num w:numId="26">
    <w:abstractNumId w:val="2"/>
  </w:num>
  <w:num w:numId="27">
    <w:abstractNumId w:val="25"/>
  </w:num>
  <w:num w:numId="28">
    <w:abstractNumId w:val="28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3CA"/>
    <w:rsid w:val="00037CC6"/>
    <w:rsid w:val="00052BE5"/>
    <w:rsid w:val="00086B78"/>
    <w:rsid w:val="000B3731"/>
    <w:rsid w:val="000C4428"/>
    <w:rsid w:val="000D341D"/>
    <w:rsid w:val="000E596F"/>
    <w:rsid w:val="00104B96"/>
    <w:rsid w:val="001142CB"/>
    <w:rsid w:val="001339E1"/>
    <w:rsid w:val="00165E6A"/>
    <w:rsid w:val="00167E9A"/>
    <w:rsid w:val="0017466C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24F56"/>
    <w:rsid w:val="00330035"/>
    <w:rsid w:val="003440B8"/>
    <w:rsid w:val="00351F90"/>
    <w:rsid w:val="00373C22"/>
    <w:rsid w:val="00393173"/>
    <w:rsid w:val="003A49A5"/>
    <w:rsid w:val="003B660B"/>
    <w:rsid w:val="003C1DE5"/>
    <w:rsid w:val="003C4946"/>
    <w:rsid w:val="003C50BE"/>
    <w:rsid w:val="003D14F5"/>
    <w:rsid w:val="003D79CE"/>
    <w:rsid w:val="00407812"/>
    <w:rsid w:val="00420295"/>
    <w:rsid w:val="00434276"/>
    <w:rsid w:val="00482398"/>
    <w:rsid w:val="00482E57"/>
    <w:rsid w:val="00487A81"/>
    <w:rsid w:val="004A3E2C"/>
    <w:rsid w:val="004B3B11"/>
    <w:rsid w:val="004C2BF8"/>
    <w:rsid w:val="004D36D5"/>
    <w:rsid w:val="004E0F46"/>
    <w:rsid w:val="004F31D2"/>
    <w:rsid w:val="004F529A"/>
    <w:rsid w:val="00501CC4"/>
    <w:rsid w:val="00513750"/>
    <w:rsid w:val="00534333"/>
    <w:rsid w:val="005429B5"/>
    <w:rsid w:val="005770D5"/>
    <w:rsid w:val="00596B2D"/>
    <w:rsid w:val="005A3BD4"/>
    <w:rsid w:val="005A7147"/>
    <w:rsid w:val="005C4CB0"/>
    <w:rsid w:val="00606C21"/>
    <w:rsid w:val="0062467E"/>
    <w:rsid w:val="00625882"/>
    <w:rsid w:val="0062698E"/>
    <w:rsid w:val="0063164F"/>
    <w:rsid w:val="006806AC"/>
    <w:rsid w:val="006879E8"/>
    <w:rsid w:val="00694A3C"/>
    <w:rsid w:val="006B6BE6"/>
    <w:rsid w:val="006B7ADE"/>
    <w:rsid w:val="006C0773"/>
    <w:rsid w:val="006C170B"/>
    <w:rsid w:val="007173E5"/>
    <w:rsid w:val="0072547D"/>
    <w:rsid w:val="00727572"/>
    <w:rsid w:val="007330A8"/>
    <w:rsid w:val="00767622"/>
    <w:rsid w:val="0077732B"/>
    <w:rsid w:val="007C3B1E"/>
    <w:rsid w:val="007C4F6D"/>
    <w:rsid w:val="007D0F5C"/>
    <w:rsid w:val="007D1AEA"/>
    <w:rsid w:val="007E58DF"/>
    <w:rsid w:val="007F36E8"/>
    <w:rsid w:val="007F7BED"/>
    <w:rsid w:val="0081551C"/>
    <w:rsid w:val="00820995"/>
    <w:rsid w:val="0082444D"/>
    <w:rsid w:val="008358BE"/>
    <w:rsid w:val="008757DE"/>
    <w:rsid w:val="00896111"/>
    <w:rsid w:val="008A4665"/>
    <w:rsid w:val="008A6672"/>
    <w:rsid w:val="008B27D0"/>
    <w:rsid w:val="008B4BC0"/>
    <w:rsid w:val="008C74D3"/>
    <w:rsid w:val="008D45AA"/>
    <w:rsid w:val="008E32A1"/>
    <w:rsid w:val="008E3EBD"/>
    <w:rsid w:val="008F5D9F"/>
    <w:rsid w:val="00954892"/>
    <w:rsid w:val="0096762A"/>
    <w:rsid w:val="0097049D"/>
    <w:rsid w:val="00975060"/>
    <w:rsid w:val="00993641"/>
    <w:rsid w:val="009B26E3"/>
    <w:rsid w:val="009B5AE7"/>
    <w:rsid w:val="009C22A6"/>
    <w:rsid w:val="009C5516"/>
    <w:rsid w:val="009D3B89"/>
    <w:rsid w:val="009E5ACE"/>
    <w:rsid w:val="00A012F2"/>
    <w:rsid w:val="00A157B4"/>
    <w:rsid w:val="00A20225"/>
    <w:rsid w:val="00A45CAF"/>
    <w:rsid w:val="00A61D08"/>
    <w:rsid w:val="00A73612"/>
    <w:rsid w:val="00AA06D1"/>
    <w:rsid w:val="00AA2704"/>
    <w:rsid w:val="00AB2042"/>
    <w:rsid w:val="00AB3248"/>
    <w:rsid w:val="00AD1F2C"/>
    <w:rsid w:val="00AE7F00"/>
    <w:rsid w:val="00AF0843"/>
    <w:rsid w:val="00AF5BA4"/>
    <w:rsid w:val="00B03CF2"/>
    <w:rsid w:val="00B32A10"/>
    <w:rsid w:val="00B36D8A"/>
    <w:rsid w:val="00B404C1"/>
    <w:rsid w:val="00B547D5"/>
    <w:rsid w:val="00B77084"/>
    <w:rsid w:val="00B86F16"/>
    <w:rsid w:val="00B94086"/>
    <w:rsid w:val="00BA1E1B"/>
    <w:rsid w:val="00BC20F5"/>
    <w:rsid w:val="00BD36F2"/>
    <w:rsid w:val="00BE6084"/>
    <w:rsid w:val="00C06563"/>
    <w:rsid w:val="00C262E7"/>
    <w:rsid w:val="00C353B7"/>
    <w:rsid w:val="00C3755D"/>
    <w:rsid w:val="00C42FC9"/>
    <w:rsid w:val="00C4742E"/>
    <w:rsid w:val="00C5304A"/>
    <w:rsid w:val="00C71806"/>
    <w:rsid w:val="00C811E1"/>
    <w:rsid w:val="00C8538C"/>
    <w:rsid w:val="00CA54A3"/>
    <w:rsid w:val="00CC0FB9"/>
    <w:rsid w:val="00CD602C"/>
    <w:rsid w:val="00CE45D2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3738"/>
    <w:rsid w:val="00E64753"/>
    <w:rsid w:val="00E71B7C"/>
    <w:rsid w:val="00E7416F"/>
    <w:rsid w:val="00E76232"/>
    <w:rsid w:val="00E7777B"/>
    <w:rsid w:val="00E87317"/>
    <w:rsid w:val="00E9174A"/>
    <w:rsid w:val="00E972FB"/>
    <w:rsid w:val="00EB2DEB"/>
    <w:rsid w:val="00EC2F14"/>
    <w:rsid w:val="00EF1141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C5304A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2019-02-27T17:05:00Z</dcterms:created>
  <dcterms:modified xsi:type="dcterms:W3CDTF">2019-02-27T17:10:00Z</dcterms:modified>
</cp:coreProperties>
</file>