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52" w:rsidRPr="00B50CA9" w:rsidRDefault="00990252" w:rsidP="00990252">
      <w:pPr>
        <w:spacing w:line="240" w:lineRule="auto"/>
        <w:jc w:val="center"/>
      </w:pPr>
      <w:r w:rsidRPr="00B50CA9">
        <w:rPr>
          <w:b/>
        </w:rPr>
        <w:t>ESCUELA DE IDIOMAS</w:t>
      </w:r>
    </w:p>
    <w:p w:rsidR="00990252" w:rsidRPr="00B50CA9" w:rsidRDefault="00990252" w:rsidP="00990252">
      <w:pPr>
        <w:spacing w:line="240" w:lineRule="auto"/>
        <w:jc w:val="center"/>
      </w:pPr>
      <w:r w:rsidRPr="00B50CA9">
        <w:rPr>
          <w:b/>
        </w:rPr>
        <w:t>COMITÉ DE CARRERA DE LA LICENCIATURA EN LENGUAS EXTRANJERAS</w:t>
      </w:r>
    </w:p>
    <w:p w:rsidR="00990252" w:rsidRPr="00B50CA9" w:rsidRDefault="00990252" w:rsidP="00990252">
      <w:pPr>
        <w:spacing w:line="240" w:lineRule="auto"/>
        <w:jc w:val="center"/>
      </w:pPr>
    </w:p>
    <w:p w:rsidR="00990252" w:rsidRPr="00B50CA9" w:rsidRDefault="00990252" w:rsidP="00990252">
      <w:pPr>
        <w:spacing w:line="240" w:lineRule="auto"/>
        <w:jc w:val="center"/>
      </w:pPr>
      <w:r w:rsidRPr="00B50CA9">
        <w:rPr>
          <w:b/>
        </w:rPr>
        <w:t>ACTA 538 DE 2019</w:t>
      </w:r>
    </w:p>
    <w:p w:rsidR="00990252" w:rsidRPr="00B50CA9" w:rsidRDefault="00990252" w:rsidP="00990252">
      <w:pPr>
        <w:spacing w:line="240" w:lineRule="auto"/>
      </w:pPr>
    </w:p>
    <w:p w:rsidR="00990252" w:rsidRPr="00B50CA9" w:rsidRDefault="00990252" w:rsidP="00990252">
      <w:pPr>
        <w:spacing w:line="240" w:lineRule="auto"/>
      </w:pPr>
      <w:r w:rsidRPr="00B50CA9">
        <w:t>Carácter:</w:t>
      </w:r>
      <w:r w:rsidRPr="00B50CA9">
        <w:tab/>
        <w:t>Ordinario</w:t>
      </w:r>
    </w:p>
    <w:p w:rsidR="00990252" w:rsidRPr="00B50CA9" w:rsidRDefault="00990252" w:rsidP="00990252">
      <w:pPr>
        <w:spacing w:line="240" w:lineRule="auto"/>
      </w:pPr>
      <w:r w:rsidRPr="00B50CA9">
        <w:t xml:space="preserve">Fecha: </w:t>
      </w:r>
      <w:r w:rsidRPr="00B50CA9">
        <w:tab/>
        <w:t>05 de febrero de 2019</w:t>
      </w:r>
    </w:p>
    <w:p w:rsidR="00990252" w:rsidRPr="00B50CA9" w:rsidRDefault="00990252" w:rsidP="00990252">
      <w:pPr>
        <w:spacing w:line="240" w:lineRule="auto"/>
      </w:pPr>
      <w:r w:rsidRPr="00B50CA9">
        <w:t xml:space="preserve">Lugar: </w:t>
      </w:r>
      <w:r w:rsidRPr="00B50CA9">
        <w:tab/>
      </w:r>
      <w:r w:rsidRPr="00B50CA9">
        <w:tab/>
        <w:t>Biblioteca Jhon Herbert Adams – 11-103</w:t>
      </w:r>
    </w:p>
    <w:p w:rsidR="00990252" w:rsidRPr="00B50CA9" w:rsidRDefault="00990252" w:rsidP="00990252">
      <w:pPr>
        <w:spacing w:line="240" w:lineRule="auto"/>
      </w:pPr>
      <w:r w:rsidRPr="00B50CA9">
        <w:t xml:space="preserve">Hora: </w:t>
      </w:r>
      <w:r w:rsidRPr="00B50CA9">
        <w:tab/>
      </w:r>
      <w:r w:rsidRPr="00B50CA9">
        <w:tab/>
        <w:t>2:00 p.m.</w:t>
      </w:r>
    </w:p>
    <w:p w:rsidR="00990252" w:rsidRPr="00B50CA9" w:rsidRDefault="00990252" w:rsidP="00990252">
      <w:pPr>
        <w:spacing w:line="240" w:lineRule="auto"/>
      </w:pPr>
    </w:p>
    <w:p w:rsidR="00990252" w:rsidRPr="00B50CA9" w:rsidRDefault="00990252" w:rsidP="00990252">
      <w:pPr>
        <w:spacing w:line="240" w:lineRule="auto"/>
      </w:pPr>
    </w:p>
    <w:tbl>
      <w:tblPr>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990252" w:rsidRPr="00B50CA9" w:rsidTr="006A1391">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990252" w:rsidRPr="00B50CA9" w:rsidRDefault="00990252" w:rsidP="006A1391">
            <w:pPr>
              <w:spacing w:line="240" w:lineRule="auto"/>
            </w:pPr>
            <w:r w:rsidRPr="00B50CA9">
              <w:t xml:space="preserve"> </w:t>
            </w:r>
          </w:p>
        </w:tc>
      </w:tr>
      <w:tr w:rsidR="00990252" w:rsidRPr="00B50CA9" w:rsidTr="006A1391">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Observación</w:t>
            </w:r>
          </w:p>
        </w:tc>
      </w:tr>
      <w:tr w:rsidR="00990252" w:rsidRPr="00B50CA9" w:rsidTr="006A1391">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990252" w:rsidRPr="00B50CA9" w:rsidRDefault="00990252" w:rsidP="006A1391">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990252" w:rsidRPr="00B50CA9" w:rsidRDefault="00990252" w:rsidP="006A1391">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rPr>
                <w:b/>
              </w:rPr>
            </w:pPr>
            <w:r w:rsidRPr="00B50CA9">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990252" w:rsidRPr="00B50CA9" w:rsidRDefault="00990252" w:rsidP="006A1391">
            <w:pPr>
              <w:spacing w:line="240" w:lineRule="auto"/>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Alejandro Arroyave</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Jefe de Formación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Ana Elsy Díaz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Claudia Gutiérrez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Coordinadora Lic. Lenguas Extranjeras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Cristina Cadavid</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Doris Colorado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Coordinadora de Prácticas Lic. Lenguas Extranjeras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Doris Correa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Iván Flórez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Juan Rodrigo Bedoya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Coordinador Comité de Autoevaluación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Lida Arroyave</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Coordinadora Lic. Lenguas Extranjeras – Oriente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Luz Mery Orrego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María Elena Ardila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María McNulty</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lastRenderedPageBreak/>
              <w:t>Miguel Betancourt</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single" w:sz="8" w:space="0" w:color="000000"/>
              <w:left w:val="single" w:sz="7" w:space="0" w:color="000000"/>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Erika Quintero</w:t>
            </w:r>
          </w:p>
        </w:tc>
        <w:tc>
          <w:tcPr>
            <w:tcW w:w="32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Auxiliar</w:t>
            </w:r>
          </w:p>
        </w:tc>
        <w:tc>
          <w:tcPr>
            <w:tcW w:w="5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990252">
        <w:trPr>
          <w:trHeight w:val="540"/>
        </w:trPr>
        <w:tc>
          <w:tcPr>
            <w:tcW w:w="2745" w:type="dxa"/>
            <w:tcBorders>
              <w:top w:val="single" w:sz="8" w:space="0" w:color="000000"/>
              <w:left w:val="single" w:sz="7" w:space="0" w:color="000000"/>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Vania Herrera</w:t>
            </w:r>
          </w:p>
        </w:tc>
        <w:tc>
          <w:tcPr>
            <w:tcW w:w="32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Representante de Estudiantes de Lic. Lenguas Extranjeras</w:t>
            </w:r>
          </w:p>
        </w:tc>
        <w:tc>
          <w:tcPr>
            <w:tcW w:w="5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48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 xml:space="preserve">X </w:t>
            </w:r>
          </w:p>
        </w:tc>
        <w:tc>
          <w:tcPr>
            <w:tcW w:w="189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r w:rsidR="00990252" w:rsidRPr="00B50CA9" w:rsidTr="006A1391">
        <w:trPr>
          <w:trHeight w:val="540"/>
        </w:trPr>
        <w:tc>
          <w:tcPr>
            <w:tcW w:w="2745" w:type="dxa"/>
            <w:tcBorders>
              <w:top w:val="single" w:sz="8" w:space="0" w:color="000000"/>
              <w:left w:val="single" w:sz="7" w:space="0" w:color="000000"/>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Claudia Mesa</w:t>
            </w:r>
          </w:p>
        </w:tc>
        <w:tc>
          <w:tcPr>
            <w:tcW w:w="3255"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Docente</w:t>
            </w:r>
          </w:p>
        </w:tc>
        <w:tc>
          <w:tcPr>
            <w:tcW w:w="555"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r w:rsidRPr="00B50CA9">
              <w:t>X</w:t>
            </w:r>
          </w:p>
        </w:tc>
        <w:tc>
          <w:tcPr>
            <w:tcW w:w="480"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c>
          <w:tcPr>
            <w:tcW w:w="1890" w:type="dxa"/>
            <w:tcBorders>
              <w:top w:val="single" w:sz="8" w:space="0" w:color="000000"/>
              <w:left w:val="nil"/>
              <w:bottom w:val="single" w:sz="7" w:space="0" w:color="000000"/>
              <w:right w:val="single" w:sz="7" w:space="0" w:color="000000"/>
            </w:tcBorders>
            <w:tcMar>
              <w:top w:w="100" w:type="dxa"/>
              <w:left w:w="80" w:type="dxa"/>
              <w:bottom w:w="100" w:type="dxa"/>
              <w:right w:w="80" w:type="dxa"/>
            </w:tcMar>
          </w:tcPr>
          <w:p w:rsidR="00990252" w:rsidRPr="00B50CA9" w:rsidRDefault="00990252" w:rsidP="006A1391">
            <w:pPr>
              <w:spacing w:line="240" w:lineRule="auto"/>
              <w:jc w:val="both"/>
            </w:pPr>
          </w:p>
        </w:tc>
      </w:tr>
    </w:tbl>
    <w:p w:rsidR="00990252" w:rsidRPr="00B50CA9" w:rsidRDefault="00990252" w:rsidP="00990252">
      <w:pPr>
        <w:spacing w:line="240" w:lineRule="auto"/>
      </w:pPr>
    </w:p>
    <w:p w:rsidR="00990252" w:rsidRPr="00B50CA9" w:rsidRDefault="00990252" w:rsidP="00990252">
      <w:pPr>
        <w:spacing w:line="240" w:lineRule="auto"/>
      </w:pPr>
    </w:p>
    <w:p w:rsidR="00990252" w:rsidRDefault="00990252" w:rsidP="00990252">
      <w:pPr>
        <w:spacing w:line="240" w:lineRule="auto"/>
      </w:pPr>
      <w:r w:rsidRPr="00B50CA9">
        <w:rPr>
          <w:b/>
        </w:rPr>
        <w:t xml:space="preserve">Orden del día: </w:t>
      </w:r>
    </w:p>
    <w:p w:rsidR="00954BAF" w:rsidRPr="00B50CA9" w:rsidRDefault="00954BAF" w:rsidP="00990252">
      <w:pPr>
        <w:spacing w:line="240" w:lineRule="auto"/>
      </w:pPr>
    </w:p>
    <w:p w:rsidR="00990252" w:rsidRPr="00954BAF" w:rsidRDefault="00990252" w:rsidP="00990252">
      <w:pPr>
        <w:rPr>
          <w:rFonts w:eastAsia="Times New Roman"/>
        </w:rPr>
      </w:pPr>
      <w:r w:rsidRPr="00954BAF">
        <w:t xml:space="preserve">1. </w:t>
      </w:r>
      <w:r w:rsidRPr="00954BAF">
        <w:rPr>
          <w:rFonts w:eastAsia="Times New Roman"/>
        </w:rPr>
        <w:t>Plan de mejora - Licenciatura oriente</w:t>
      </w:r>
    </w:p>
    <w:p w:rsidR="00990252" w:rsidRPr="00954BAF" w:rsidRDefault="00990252" w:rsidP="00954BAF">
      <w:pPr>
        <w:rPr>
          <w:rFonts w:eastAsia="Times New Roman"/>
        </w:rPr>
      </w:pPr>
      <w:r w:rsidRPr="00954BAF">
        <w:rPr>
          <w:rFonts w:eastAsia="Times New Roman"/>
        </w:rPr>
        <w:t>Varios</w:t>
      </w:r>
    </w:p>
    <w:p w:rsidR="00990252" w:rsidRPr="00954BAF" w:rsidRDefault="00990252" w:rsidP="00990252">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954BAF">
        <w:rPr>
          <w:rFonts w:eastAsia="Times New Roman"/>
        </w:rPr>
        <w:t>Propuestas docentes cátedra</w:t>
      </w:r>
    </w:p>
    <w:p w:rsidR="00990252" w:rsidRPr="00954BAF" w:rsidRDefault="00990252" w:rsidP="00990252">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954BAF">
        <w:rPr>
          <w:rFonts w:eastAsia="Times New Roman"/>
        </w:rPr>
        <w:t>Examen de suficiencia institucional</w:t>
      </w:r>
    </w:p>
    <w:p w:rsidR="00990252" w:rsidRPr="00954BAF" w:rsidRDefault="00990252" w:rsidP="00990252">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954BAF">
        <w:rPr>
          <w:rFonts w:eastAsia="Times New Roman"/>
        </w:rPr>
        <w:t>Tutores</w:t>
      </w:r>
    </w:p>
    <w:p w:rsidR="00990252" w:rsidRPr="00954BAF" w:rsidRDefault="00990252" w:rsidP="00954BAF">
      <w:pPr>
        <w:pStyle w:val="Prrafodelista"/>
        <w:numPr>
          <w:ilvl w:val="0"/>
          <w:numId w:val="2"/>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954BAF">
        <w:rPr>
          <w:rFonts w:eastAsia="Times New Roman"/>
        </w:rPr>
        <w:t>Evaluación de cursos</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551"/>
        <w:gridCol w:w="3784"/>
      </w:tblGrid>
      <w:tr w:rsidR="00990252" w:rsidRPr="00B50CA9" w:rsidTr="006A1391">
        <w:tc>
          <w:tcPr>
            <w:tcW w:w="2694" w:type="dxa"/>
            <w:tcMar>
              <w:top w:w="100" w:type="dxa"/>
              <w:left w:w="100" w:type="dxa"/>
              <w:bottom w:w="100" w:type="dxa"/>
              <w:right w:w="100" w:type="dxa"/>
            </w:tcMar>
          </w:tcPr>
          <w:p w:rsidR="00990252" w:rsidRPr="00B50CA9" w:rsidRDefault="00990252" w:rsidP="006A1391">
            <w:pPr>
              <w:jc w:val="both"/>
              <w:rPr>
                <w:b/>
                <w:shd w:val="clear" w:color="auto" w:fill="E2EFD9"/>
              </w:rPr>
            </w:pPr>
            <w:r w:rsidRPr="00B50CA9">
              <w:rPr>
                <w:b/>
              </w:rPr>
              <w:t>Nombre del solicitante o proponente</w:t>
            </w:r>
          </w:p>
        </w:tc>
        <w:tc>
          <w:tcPr>
            <w:tcW w:w="2551" w:type="dxa"/>
            <w:tcMar>
              <w:top w:w="100" w:type="dxa"/>
              <w:left w:w="100" w:type="dxa"/>
              <w:bottom w:w="100" w:type="dxa"/>
              <w:right w:w="100" w:type="dxa"/>
            </w:tcMar>
          </w:tcPr>
          <w:p w:rsidR="00990252" w:rsidRPr="00B50CA9" w:rsidRDefault="00990252" w:rsidP="006A1391">
            <w:pPr>
              <w:jc w:val="both"/>
              <w:rPr>
                <w:b/>
                <w:shd w:val="clear" w:color="auto" w:fill="E2EFD9"/>
              </w:rPr>
            </w:pPr>
            <w:r w:rsidRPr="00B50CA9">
              <w:rPr>
                <w:b/>
              </w:rPr>
              <w:t>Asunto de la solicitud</w:t>
            </w:r>
          </w:p>
        </w:tc>
        <w:tc>
          <w:tcPr>
            <w:tcW w:w="3784" w:type="dxa"/>
            <w:tcMar>
              <w:top w:w="100" w:type="dxa"/>
              <w:left w:w="100" w:type="dxa"/>
              <w:bottom w:w="100" w:type="dxa"/>
              <w:right w:w="100" w:type="dxa"/>
            </w:tcMar>
          </w:tcPr>
          <w:p w:rsidR="00990252" w:rsidRPr="00B50CA9" w:rsidRDefault="00990252" w:rsidP="006A1391">
            <w:pPr>
              <w:jc w:val="both"/>
              <w:rPr>
                <w:b/>
                <w:shd w:val="clear" w:color="auto" w:fill="E2EFD9"/>
              </w:rPr>
            </w:pPr>
            <w:r w:rsidRPr="00B50CA9">
              <w:rPr>
                <w:b/>
              </w:rPr>
              <w:t>Decisión</w:t>
            </w:r>
          </w:p>
        </w:tc>
      </w:tr>
      <w:tr w:rsidR="00990252" w:rsidRPr="00B50CA9" w:rsidTr="006A1391">
        <w:tc>
          <w:tcPr>
            <w:tcW w:w="2694" w:type="dxa"/>
            <w:vMerge w:val="restart"/>
            <w:tcMar>
              <w:top w:w="100" w:type="dxa"/>
              <w:left w:w="100" w:type="dxa"/>
              <w:bottom w:w="100" w:type="dxa"/>
              <w:right w:w="100" w:type="dxa"/>
            </w:tcMar>
            <w:vAlign w:val="center"/>
          </w:tcPr>
          <w:p w:rsidR="00990252" w:rsidRPr="00B50CA9" w:rsidRDefault="00B50CA9" w:rsidP="006A1391">
            <w:pPr>
              <w:widowControl w:val="0"/>
            </w:pPr>
            <w:r w:rsidRPr="00B50CA9">
              <w:t>Coordinadora Licenciatura en lenguas extranjera</w:t>
            </w:r>
            <w:r w:rsidR="0099645D">
              <w:t>s</w:t>
            </w:r>
            <w:bookmarkStart w:id="0" w:name="_GoBack"/>
            <w:bookmarkEnd w:id="0"/>
            <w:r w:rsidRPr="00B50CA9">
              <w:t xml:space="preserve"> -</w:t>
            </w:r>
            <w:r w:rsidR="00990252" w:rsidRPr="00B50CA9">
              <w:t xml:space="preserve"> Claudia Gutiérrez</w:t>
            </w:r>
          </w:p>
        </w:tc>
        <w:tc>
          <w:tcPr>
            <w:tcW w:w="2551" w:type="dxa"/>
            <w:tcMar>
              <w:top w:w="100" w:type="dxa"/>
              <w:left w:w="100" w:type="dxa"/>
              <w:bottom w:w="100" w:type="dxa"/>
              <w:right w:w="100" w:type="dxa"/>
            </w:tcMar>
            <w:vAlign w:val="center"/>
          </w:tcPr>
          <w:p w:rsidR="00990252" w:rsidRPr="00B50CA9" w:rsidRDefault="003D458E" w:rsidP="006A1391">
            <w:pPr>
              <w:widowControl w:val="0"/>
            </w:pPr>
            <w:r w:rsidRPr="00B50CA9">
              <w:t>Plan de mejora – Licenciatura oriente</w:t>
            </w:r>
          </w:p>
        </w:tc>
        <w:tc>
          <w:tcPr>
            <w:tcW w:w="3784" w:type="dxa"/>
            <w:tcMar>
              <w:top w:w="100" w:type="dxa"/>
              <w:left w:w="100" w:type="dxa"/>
              <w:bottom w:w="100" w:type="dxa"/>
              <w:right w:w="100" w:type="dxa"/>
            </w:tcMar>
          </w:tcPr>
          <w:p w:rsidR="003D458E" w:rsidRPr="00B50CA9" w:rsidRDefault="003D458E" w:rsidP="003D458E">
            <w:r w:rsidRPr="00B50CA9">
              <w:t>La profesora Cristina Cadavid se ofrece a trabajar en el plan de mejora de Licenciatura oriente mientras no tiene otras responsabilidades.</w:t>
            </w:r>
          </w:p>
          <w:p w:rsidR="003D458E" w:rsidRPr="00B50CA9" w:rsidRDefault="003D458E" w:rsidP="003D458E">
            <w:pPr>
              <w:rPr>
                <w:b/>
              </w:rPr>
            </w:pPr>
          </w:p>
          <w:p w:rsidR="003D458E" w:rsidRPr="00B50CA9" w:rsidRDefault="003D458E" w:rsidP="003D458E">
            <w:r w:rsidRPr="00B50CA9">
              <w:t xml:space="preserve">Los miembros del comité deben sacar sus grandes conclusiones frente al informe de autoevaluación realizado y enviar sus comentarios al correo: </w:t>
            </w:r>
            <w:hyperlink r:id="rId5" w:history="1">
              <w:r w:rsidRPr="00B50CA9">
                <w:rPr>
                  <w:rStyle w:val="Hipervnculo"/>
                </w:rPr>
                <w:t>autoevaluacionlicleoriene@udea.edu.co</w:t>
              </w:r>
            </w:hyperlink>
            <w:r w:rsidRPr="00B50CA9">
              <w:t xml:space="preserve"> </w:t>
            </w:r>
          </w:p>
        </w:tc>
      </w:tr>
      <w:tr w:rsidR="00990252" w:rsidRPr="00B50CA9" w:rsidTr="00C10D4A">
        <w:tc>
          <w:tcPr>
            <w:tcW w:w="2694" w:type="dxa"/>
            <w:vMerge/>
            <w:tcBorders>
              <w:bottom w:val="single" w:sz="8" w:space="0" w:color="000000"/>
            </w:tcBorders>
            <w:tcMar>
              <w:top w:w="100" w:type="dxa"/>
              <w:left w:w="100" w:type="dxa"/>
              <w:bottom w:w="100" w:type="dxa"/>
              <w:right w:w="100" w:type="dxa"/>
            </w:tcMar>
          </w:tcPr>
          <w:p w:rsidR="00990252" w:rsidRPr="00B50CA9" w:rsidRDefault="00990252" w:rsidP="006A1391">
            <w:pPr>
              <w:widowControl w:val="0"/>
            </w:pPr>
          </w:p>
        </w:tc>
        <w:tc>
          <w:tcPr>
            <w:tcW w:w="2551" w:type="dxa"/>
            <w:tcMar>
              <w:top w:w="100" w:type="dxa"/>
              <w:left w:w="100" w:type="dxa"/>
              <w:bottom w:w="100" w:type="dxa"/>
              <w:right w:w="100" w:type="dxa"/>
            </w:tcMar>
            <w:vAlign w:val="center"/>
          </w:tcPr>
          <w:p w:rsidR="00990252" w:rsidRPr="00B50CA9" w:rsidRDefault="00B50CA9" w:rsidP="006A1391">
            <w:pPr>
              <w:spacing w:line="240" w:lineRule="auto"/>
            </w:pPr>
            <w:r w:rsidRPr="00B50CA9">
              <w:t>Propuestas docentes de cátedra</w:t>
            </w:r>
          </w:p>
        </w:tc>
        <w:tc>
          <w:tcPr>
            <w:tcW w:w="3784" w:type="dxa"/>
            <w:tcMar>
              <w:top w:w="100" w:type="dxa"/>
              <w:left w:w="100" w:type="dxa"/>
              <w:bottom w:w="100" w:type="dxa"/>
              <w:right w:w="100" w:type="dxa"/>
            </w:tcMar>
          </w:tcPr>
          <w:p w:rsidR="00B50CA9" w:rsidRPr="00B50CA9" w:rsidRDefault="00B50CA9" w:rsidP="00B50CA9">
            <w:pPr>
              <w:pBdr>
                <w:top w:val="none" w:sz="0" w:space="0" w:color="auto"/>
                <w:left w:val="none" w:sz="0" w:space="0" w:color="auto"/>
                <w:bottom w:val="none" w:sz="0" w:space="0" w:color="auto"/>
                <w:right w:val="none" w:sz="0" w:space="0" w:color="auto"/>
                <w:between w:val="none" w:sz="0" w:space="0" w:color="auto"/>
              </w:pBdr>
              <w:spacing w:after="200"/>
            </w:pPr>
            <w:r w:rsidRPr="00B50CA9">
              <w:t xml:space="preserve">1. Como resultado de algunas actividades asignadas a los profesores de cátedra durante el paro en 2018-2, dos de ellos hicieron 2 propuestas en particular. </w:t>
            </w:r>
          </w:p>
          <w:p w:rsidR="00B50CA9" w:rsidRPr="00B50CA9" w:rsidRDefault="00B50CA9" w:rsidP="00B50CA9">
            <w:pPr>
              <w:pBdr>
                <w:top w:val="none" w:sz="0" w:space="0" w:color="auto"/>
                <w:left w:val="none" w:sz="0" w:space="0" w:color="auto"/>
                <w:bottom w:val="none" w:sz="0" w:space="0" w:color="auto"/>
                <w:right w:val="none" w:sz="0" w:space="0" w:color="auto"/>
                <w:between w:val="none" w:sz="0" w:space="0" w:color="auto"/>
              </w:pBdr>
              <w:spacing w:after="200"/>
            </w:pPr>
            <w:r w:rsidRPr="00B50CA9">
              <w:t>-Erika Restrepo: Propuesta de mejora para el programa de evaluación L2 – L3.</w:t>
            </w:r>
          </w:p>
          <w:p w:rsidR="00B50CA9" w:rsidRPr="00B50CA9" w:rsidRDefault="00B50CA9" w:rsidP="00B50CA9">
            <w:pPr>
              <w:pBdr>
                <w:top w:val="none" w:sz="0" w:space="0" w:color="auto"/>
                <w:left w:val="none" w:sz="0" w:space="0" w:color="auto"/>
                <w:bottom w:val="none" w:sz="0" w:space="0" w:color="auto"/>
                <w:right w:val="none" w:sz="0" w:space="0" w:color="auto"/>
                <w:between w:val="none" w:sz="0" w:space="0" w:color="auto"/>
              </w:pBdr>
              <w:spacing w:after="200"/>
            </w:pPr>
            <w:r w:rsidRPr="00B50CA9">
              <w:lastRenderedPageBreak/>
              <w:t xml:space="preserve">-Sergio Escudero: </w:t>
            </w:r>
            <w:r w:rsidRPr="00B50CA9">
              <w:br/>
              <w:t xml:space="preserve">Propuesta de electiva en educación virtual. </w:t>
            </w:r>
          </w:p>
          <w:p w:rsidR="00990252" w:rsidRPr="00B50CA9" w:rsidRDefault="00B50CA9" w:rsidP="00B50CA9">
            <w:r w:rsidRPr="00B50CA9">
              <w:t>El profesor Juan Rodrigo evaluará la propuesta del profesor Sergio Escudero sobre electiva en TIC. La propuesta de Erika Restrepo será analizada por la profesora Doris Correa.</w:t>
            </w:r>
          </w:p>
          <w:p w:rsidR="00B50CA9" w:rsidRPr="00B50CA9" w:rsidRDefault="00B50CA9" w:rsidP="00B50CA9"/>
          <w:p w:rsidR="00B50CA9" w:rsidRPr="00B50CA9" w:rsidRDefault="00B50CA9" w:rsidP="00B50CA9">
            <w:r w:rsidRPr="00B50CA9">
              <w:t>2. Los comentarios sobre la propuesta del cuestionario de evaluación de curso enviada por las profesoras Doris Correa y Ana Elsy, deben ser enviados a más tardar el 08 de febrero del 2019.</w:t>
            </w:r>
          </w:p>
        </w:tc>
      </w:tr>
      <w:tr w:rsidR="00990252" w:rsidRPr="00B50CA9" w:rsidTr="00954BAF">
        <w:trPr>
          <w:trHeight w:val="2094"/>
        </w:trPr>
        <w:tc>
          <w:tcPr>
            <w:tcW w:w="2694" w:type="dxa"/>
            <w:tcBorders>
              <w:top w:val="single" w:sz="8" w:space="0" w:color="000000"/>
              <w:bottom w:val="nil"/>
            </w:tcBorders>
            <w:tcMar>
              <w:top w:w="100" w:type="dxa"/>
              <w:left w:w="100" w:type="dxa"/>
              <w:bottom w:w="100" w:type="dxa"/>
              <w:right w:w="100" w:type="dxa"/>
            </w:tcMar>
          </w:tcPr>
          <w:p w:rsidR="00990252" w:rsidRPr="00B50CA9" w:rsidRDefault="00B50CA9" w:rsidP="00954BAF">
            <w:pPr>
              <w:widowControl w:val="0"/>
              <w:jc w:val="center"/>
            </w:pPr>
            <w:r w:rsidRPr="00B50CA9">
              <w:lastRenderedPageBreak/>
              <w:t>Jefe de formación académica - Alejandro Arroyave</w:t>
            </w:r>
          </w:p>
        </w:tc>
        <w:tc>
          <w:tcPr>
            <w:tcW w:w="2551" w:type="dxa"/>
            <w:tcMar>
              <w:top w:w="100" w:type="dxa"/>
              <w:left w:w="100" w:type="dxa"/>
              <w:bottom w:w="100" w:type="dxa"/>
              <w:right w:w="100" w:type="dxa"/>
            </w:tcMar>
          </w:tcPr>
          <w:p w:rsidR="00B50CA9" w:rsidRPr="00B50CA9" w:rsidRDefault="00B50CA9" w:rsidP="00B50CA9">
            <w:p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B50CA9">
              <w:rPr>
                <w:rFonts w:eastAsia="Times New Roman"/>
              </w:rPr>
              <w:t>Examen de suficiencia institucional</w:t>
            </w:r>
          </w:p>
          <w:p w:rsidR="00990252" w:rsidRPr="00B50CA9" w:rsidRDefault="00990252" w:rsidP="006A1391"/>
        </w:tc>
        <w:tc>
          <w:tcPr>
            <w:tcW w:w="3784" w:type="dxa"/>
            <w:tcMar>
              <w:top w:w="100" w:type="dxa"/>
              <w:left w:w="100" w:type="dxa"/>
              <w:bottom w:w="100" w:type="dxa"/>
              <w:right w:w="100" w:type="dxa"/>
            </w:tcMar>
          </w:tcPr>
          <w:p w:rsidR="00990252" w:rsidRPr="00B50CA9" w:rsidRDefault="00B50CA9" w:rsidP="00B50CA9">
            <w:pPr>
              <w:pBdr>
                <w:top w:val="none" w:sz="0" w:space="0" w:color="auto"/>
                <w:left w:val="none" w:sz="0" w:space="0" w:color="auto"/>
                <w:bottom w:val="none" w:sz="0" w:space="0" w:color="auto"/>
                <w:right w:val="none" w:sz="0" w:space="0" w:color="auto"/>
                <w:between w:val="none" w:sz="0" w:space="0" w:color="auto"/>
              </w:pBdr>
              <w:spacing w:after="200"/>
              <w:rPr>
                <w:lang w:val="es-CO"/>
              </w:rPr>
            </w:pPr>
            <w:r w:rsidRPr="00B50CA9">
              <w:t>El comité de carrera analizará la propuesta de que la universidad tenga unas pruebas estandarizadas que permita a los licenciados certificarse y les sirva como requisito de grado para inglés y francés (nivel C1).</w:t>
            </w:r>
          </w:p>
        </w:tc>
      </w:tr>
      <w:tr w:rsidR="00B50CA9" w:rsidRPr="00B50CA9" w:rsidTr="00C10D4A">
        <w:tc>
          <w:tcPr>
            <w:tcW w:w="2694" w:type="dxa"/>
            <w:tcBorders>
              <w:top w:val="nil"/>
              <w:bottom w:val="nil"/>
            </w:tcBorders>
            <w:tcMar>
              <w:top w:w="100" w:type="dxa"/>
              <w:left w:w="100" w:type="dxa"/>
              <w:bottom w:w="100" w:type="dxa"/>
              <w:right w:w="100" w:type="dxa"/>
            </w:tcMar>
          </w:tcPr>
          <w:p w:rsidR="00B50CA9" w:rsidRPr="00B50CA9" w:rsidRDefault="00B50CA9" w:rsidP="006A1391">
            <w:pPr>
              <w:widowControl w:val="0"/>
            </w:pPr>
          </w:p>
        </w:tc>
        <w:tc>
          <w:tcPr>
            <w:tcW w:w="2551" w:type="dxa"/>
            <w:tcMar>
              <w:top w:w="100" w:type="dxa"/>
              <w:left w:w="100" w:type="dxa"/>
              <w:bottom w:w="100" w:type="dxa"/>
              <w:right w:w="100" w:type="dxa"/>
            </w:tcMar>
          </w:tcPr>
          <w:p w:rsidR="00B50CA9" w:rsidRPr="00B50CA9" w:rsidRDefault="00C10D4A" w:rsidP="00B50CA9">
            <w:p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Pr>
                <w:rFonts w:eastAsia="Times New Roman"/>
              </w:rPr>
              <w:t>Tutores</w:t>
            </w:r>
          </w:p>
        </w:tc>
        <w:tc>
          <w:tcPr>
            <w:tcW w:w="3784" w:type="dxa"/>
            <w:tcMar>
              <w:top w:w="100" w:type="dxa"/>
              <w:left w:w="100" w:type="dxa"/>
              <w:bottom w:w="100" w:type="dxa"/>
              <w:right w:w="100" w:type="dxa"/>
            </w:tcMar>
          </w:tcPr>
          <w:p w:rsidR="001F749D" w:rsidRPr="00954BAF" w:rsidRDefault="001F749D" w:rsidP="001F749D">
            <w:pPr>
              <w:pBdr>
                <w:top w:val="none" w:sz="0" w:space="0" w:color="auto"/>
                <w:left w:val="none" w:sz="0" w:space="0" w:color="auto"/>
                <w:bottom w:val="none" w:sz="0" w:space="0" w:color="auto"/>
                <w:right w:val="none" w:sz="0" w:space="0" w:color="auto"/>
                <w:between w:val="none" w:sz="0" w:space="0" w:color="auto"/>
              </w:pBdr>
              <w:spacing w:after="200"/>
              <w:rPr>
                <w:b/>
              </w:rPr>
            </w:pPr>
            <w:r w:rsidRPr="00954BAF">
              <w:t xml:space="preserve">Para los nuevos docentes de cátedra que dictarán cursos en la escuela de idiomas, se tendrá disponibilidad de tutoría en caso de ser requerido por parte de los siguientes docentes así: </w:t>
            </w:r>
          </w:p>
          <w:p w:rsidR="001F749D" w:rsidRPr="00954BAF" w:rsidRDefault="001F749D" w:rsidP="001F749D">
            <w:r w:rsidRPr="00954BAF">
              <w:rPr>
                <w:b/>
              </w:rPr>
              <w:t>-</w:t>
            </w:r>
            <w:r w:rsidRPr="00954BAF">
              <w:t>Giovanny Díaz (inglés):  Tutora Claudia Gutiérrez</w:t>
            </w:r>
          </w:p>
          <w:p w:rsidR="001F749D" w:rsidRPr="00954BAF" w:rsidRDefault="001F749D" w:rsidP="001F749D">
            <w:r w:rsidRPr="00954BAF">
              <w:t>-Diana Calderón (francés): Tutora Doris Colorado</w:t>
            </w:r>
          </w:p>
          <w:p w:rsidR="00B50CA9" w:rsidRPr="00B50CA9" w:rsidRDefault="001F749D" w:rsidP="00954BAF">
            <w:r w:rsidRPr="00954BAF">
              <w:t>-Danna Villada (francés): Tutora Doris Colorado</w:t>
            </w:r>
          </w:p>
        </w:tc>
      </w:tr>
      <w:tr w:rsidR="00B50CA9" w:rsidRPr="00B50CA9" w:rsidTr="00C10D4A">
        <w:tc>
          <w:tcPr>
            <w:tcW w:w="2694" w:type="dxa"/>
            <w:tcBorders>
              <w:top w:val="nil"/>
            </w:tcBorders>
            <w:tcMar>
              <w:top w:w="100" w:type="dxa"/>
              <w:left w:w="100" w:type="dxa"/>
              <w:bottom w:w="100" w:type="dxa"/>
              <w:right w:w="100" w:type="dxa"/>
            </w:tcMar>
          </w:tcPr>
          <w:p w:rsidR="00B50CA9" w:rsidRPr="00B50CA9" w:rsidRDefault="00B50CA9" w:rsidP="006A1391">
            <w:pPr>
              <w:widowControl w:val="0"/>
            </w:pPr>
          </w:p>
        </w:tc>
        <w:tc>
          <w:tcPr>
            <w:tcW w:w="2551" w:type="dxa"/>
            <w:tcMar>
              <w:top w:w="100" w:type="dxa"/>
              <w:left w:w="100" w:type="dxa"/>
              <w:bottom w:w="100" w:type="dxa"/>
              <w:right w:w="100" w:type="dxa"/>
            </w:tcMar>
          </w:tcPr>
          <w:p w:rsidR="00B50CA9" w:rsidRPr="00B50CA9" w:rsidRDefault="00C10D4A" w:rsidP="00B50CA9">
            <w:p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Pr>
                <w:rFonts w:eastAsia="Times New Roman"/>
              </w:rPr>
              <w:t>Evaluación de cursos</w:t>
            </w:r>
          </w:p>
        </w:tc>
        <w:tc>
          <w:tcPr>
            <w:tcW w:w="3784" w:type="dxa"/>
            <w:tcMar>
              <w:top w:w="100" w:type="dxa"/>
              <w:left w:w="100" w:type="dxa"/>
              <w:bottom w:w="100" w:type="dxa"/>
              <w:right w:w="100" w:type="dxa"/>
            </w:tcMar>
          </w:tcPr>
          <w:p w:rsidR="00B50CA9" w:rsidRPr="00B50CA9" w:rsidRDefault="0012265C" w:rsidP="0012265C">
            <w:pPr>
              <w:pBdr>
                <w:top w:val="none" w:sz="0" w:space="0" w:color="auto"/>
                <w:left w:val="none" w:sz="0" w:space="0" w:color="auto"/>
                <w:bottom w:val="none" w:sz="0" w:space="0" w:color="auto"/>
                <w:right w:val="none" w:sz="0" w:space="0" w:color="auto"/>
                <w:between w:val="none" w:sz="0" w:space="0" w:color="auto"/>
              </w:pBdr>
              <w:spacing w:after="200"/>
            </w:pPr>
            <w:r>
              <w:t>Debido a la implementación de un nuevo formato para la evaluación de curso y la anormalidad del 2018-2, ésta se realizará después de la mitad del semestre.</w:t>
            </w:r>
          </w:p>
        </w:tc>
      </w:tr>
    </w:tbl>
    <w:p w:rsidR="00990252" w:rsidRPr="00B50CA9" w:rsidRDefault="00990252" w:rsidP="00990252">
      <w:pPr>
        <w:spacing w:line="240" w:lineRule="auto"/>
      </w:pPr>
    </w:p>
    <w:p w:rsidR="004D762C" w:rsidRPr="00B50CA9" w:rsidRDefault="004D762C"/>
    <w:sectPr w:rsidR="004D762C" w:rsidRPr="00B50CA9">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C1F78"/>
    <w:multiLevelType w:val="hybridMultilevel"/>
    <w:tmpl w:val="D7F0C7C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9F13BCE"/>
    <w:multiLevelType w:val="hybridMultilevel"/>
    <w:tmpl w:val="97C4DCEE"/>
    <w:lvl w:ilvl="0" w:tplc="B2CA5F1E">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7754AFA"/>
    <w:multiLevelType w:val="hybridMultilevel"/>
    <w:tmpl w:val="1E66B1FA"/>
    <w:lvl w:ilvl="0" w:tplc="78EC7F9C">
      <w:start w:val="4"/>
      <w:numFmt w:val="bullet"/>
      <w:lvlText w:val="-"/>
      <w:lvlJc w:val="left"/>
      <w:pPr>
        <w:ind w:left="720" w:hanging="360"/>
      </w:pPr>
      <w:rPr>
        <w:rFonts w:ascii="Times New Roman" w:eastAsiaTheme="minorEastAsia"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52"/>
    <w:rsid w:val="0012265C"/>
    <w:rsid w:val="001F749D"/>
    <w:rsid w:val="003D458E"/>
    <w:rsid w:val="004D762C"/>
    <w:rsid w:val="00954BAF"/>
    <w:rsid w:val="00990252"/>
    <w:rsid w:val="0099645D"/>
    <w:rsid w:val="00B50CA9"/>
    <w:rsid w:val="00C10D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C64B"/>
  <w15:chartTrackingRefBased/>
  <w15:docId w15:val="{6E82BE4F-9945-4D6B-879D-5FC57479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0252"/>
    <w:pPr>
      <w:pBdr>
        <w:top w:val="nil"/>
        <w:left w:val="nil"/>
        <w:bottom w:val="nil"/>
        <w:right w:val="nil"/>
        <w:between w:val="nil"/>
      </w:pBdr>
      <w:spacing w:after="0" w:line="276" w:lineRule="auto"/>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252"/>
    <w:pPr>
      <w:ind w:left="720"/>
      <w:contextualSpacing/>
    </w:pPr>
  </w:style>
  <w:style w:type="character" w:styleId="Hipervnculo">
    <w:name w:val="Hyperlink"/>
    <w:basedOn w:val="Fuentedeprrafopredeter"/>
    <w:uiPriority w:val="99"/>
    <w:unhideWhenUsed/>
    <w:rsid w:val="003D45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toevaluacionlicleoriene@udea.edu.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492</Words>
  <Characters>2707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Licenciatura</dc:creator>
  <cp:keywords/>
  <dc:description/>
  <cp:lastModifiedBy>Auxiliar Licenciatura</cp:lastModifiedBy>
  <cp:revision>7</cp:revision>
  <dcterms:created xsi:type="dcterms:W3CDTF">2019-02-12T19:52:00Z</dcterms:created>
  <dcterms:modified xsi:type="dcterms:W3CDTF">2019-02-12T20:39:00Z</dcterms:modified>
</cp:coreProperties>
</file>